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FDCDA9E">
      <w:pPr>
        <w:keepNext w:val="0"/>
        <w:keepLines w:val="0"/>
        <w:pageBreakBefore w:val="0"/>
        <w:widowControl w:val="0"/>
        <w:kinsoku/>
        <w:wordWrap/>
        <w:overflowPunct/>
        <w:topLinePunct w:val="0"/>
        <w:autoSpaceDE/>
        <w:autoSpaceDN/>
        <w:bidi w:val="0"/>
        <w:adjustRightInd/>
        <w:snapToGrid/>
        <w:spacing w:line="1200" w:lineRule="exact"/>
        <w:jc w:val="center"/>
        <w:textAlignment w:val="auto"/>
        <w:rPr>
          <w:rFonts w:ascii="微软雅黑" w:eastAsia="微软雅黑"/>
          <w:b w:val="0"/>
          <w:bCs/>
          <w:kern w:val="13"/>
          <w:sz w:val="72"/>
          <w:szCs w:val="72"/>
          <w:lang w:val="en-US"/>
        </w:rPr>
      </w:pPr>
      <w:r>
        <w:rPr>
          <w:rFonts w:hint="eastAsia" w:ascii="微软雅黑" w:eastAsia="微软雅黑"/>
          <w:b w:val="0"/>
          <w:bCs/>
          <w:kern w:val="13"/>
          <w:sz w:val="52"/>
          <w:szCs w:val="52"/>
          <w:lang w:val="en-US" w:eastAsia="zh-CN"/>
        </w:rPr>
        <w:t>茂名博贺湾新城土地开发有限公司</w:t>
      </w:r>
    </w:p>
    <w:p w14:paraId="26C9E46D">
      <w:pPr>
        <w:keepNext w:val="0"/>
        <w:keepLines w:val="0"/>
        <w:pageBreakBefore w:val="0"/>
        <w:widowControl w:val="0"/>
        <w:kinsoku/>
        <w:wordWrap/>
        <w:overflowPunct/>
        <w:topLinePunct w:val="0"/>
        <w:autoSpaceDE/>
        <w:autoSpaceDN/>
        <w:bidi w:val="0"/>
        <w:adjustRightInd/>
        <w:snapToGrid/>
        <w:spacing w:line="1200" w:lineRule="exact"/>
        <w:jc w:val="center"/>
        <w:textAlignment w:val="auto"/>
        <w:rPr>
          <w:rFonts w:ascii="微软雅黑" w:eastAsia="微软雅黑"/>
          <w:b w:val="0"/>
          <w:bCs/>
          <w:kern w:val="13"/>
          <w:sz w:val="72"/>
          <w:szCs w:val="72"/>
        </w:rPr>
      </w:pPr>
      <w:r>
        <w:rPr>
          <w:rFonts w:hint="eastAsia" w:ascii="宋体" w:hAnsi="宋体" w:eastAsia="宋体" w:cs="宋体"/>
          <w:b w:val="0"/>
          <w:bCs/>
          <w:kern w:val="13"/>
          <w:sz w:val="52"/>
          <w:szCs w:val="52"/>
          <w:lang w:val="en-US"/>
        </w:rPr>
        <w:t>合  同  本</w:t>
      </w:r>
    </w:p>
    <w:p w14:paraId="02742009">
      <w:pPr>
        <w:widowControl/>
        <w:jc w:val="both"/>
        <w:rPr>
          <w:rFonts w:hint="eastAsia" w:ascii="微软雅黑" w:eastAsia="微软雅黑"/>
          <w:sz w:val="32"/>
          <w:szCs w:val="32"/>
          <w:lang w:val="en-US" w:eastAsia="zh-CN"/>
        </w:rPr>
      </w:pPr>
    </w:p>
    <w:p w14:paraId="4BC3C7C3">
      <w:pPr>
        <w:widowControl/>
        <w:jc w:val="both"/>
        <w:rPr>
          <w:rFonts w:hint="eastAsia" w:ascii="微软雅黑" w:eastAsia="微软雅黑"/>
          <w:sz w:val="32"/>
          <w:szCs w:val="32"/>
          <w:lang w:val="en-US" w:eastAsia="zh-CN"/>
        </w:rPr>
      </w:pPr>
    </w:p>
    <w:tbl>
      <w:tblPr>
        <w:tblStyle w:val="7"/>
        <w:tblpPr w:leftFromText="180" w:rightFromText="180" w:vertAnchor="text" w:horzAnchor="page" w:tblpX="1191" w:tblpY="285"/>
        <w:tblOverlap w:val="never"/>
        <w:tblW w:w="97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88"/>
        <w:gridCol w:w="8032"/>
      </w:tblGrid>
      <w:tr w14:paraId="5BD644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2" w:hRule="atLeast"/>
          <w:jc w:val="center"/>
        </w:trPr>
        <w:tc>
          <w:tcPr>
            <w:tcW w:w="1688" w:type="dxa"/>
            <w:tcBorders>
              <w:top w:val="nil"/>
              <w:left w:val="nil"/>
              <w:bottom w:val="nil"/>
              <w:right w:val="nil"/>
            </w:tcBorders>
            <w:vAlign w:val="bottom"/>
          </w:tcPr>
          <w:p w14:paraId="3EE04EC2">
            <w:pPr>
              <w:keepNext w:val="0"/>
              <w:keepLines w:val="0"/>
              <w:pageBreakBefore w:val="0"/>
              <w:widowControl/>
              <w:kinsoku/>
              <w:wordWrap/>
              <w:overflowPunct/>
              <w:topLinePunct w:val="0"/>
              <w:autoSpaceDE/>
              <w:autoSpaceDN/>
              <w:bidi w:val="0"/>
              <w:adjustRightInd/>
              <w:snapToGrid/>
              <w:spacing w:line="380" w:lineRule="exact"/>
              <w:jc w:val="both"/>
              <w:textAlignment w:val="auto"/>
              <w:rPr>
                <w:rFonts w:hint="eastAsia" w:ascii="宋体" w:hAnsi="宋体" w:eastAsia="宋体" w:cs="宋体"/>
                <w:sz w:val="32"/>
                <w:szCs w:val="32"/>
                <w:lang w:val="en-US" w:eastAsia="zh-CN"/>
              </w:rPr>
            </w:pPr>
            <w:r>
              <w:rPr>
                <w:rFonts w:hint="eastAsia" w:ascii="宋体" w:hAnsi="宋体" w:eastAsia="宋体" w:cs="宋体"/>
                <w:sz w:val="32"/>
                <w:szCs w:val="32"/>
                <w:lang w:val="en-US" w:eastAsia="zh-CN"/>
              </w:rPr>
              <w:t>项目名称：</w:t>
            </w:r>
          </w:p>
          <w:p w14:paraId="2EE8B68D">
            <w:pPr>
              <w:keepNext w:val="0"/>
              <w:keepLines w:val="0"/>
              <w:pageBreakBefore w:val="0"/>
              <w:widowControl/>
              <w:kinsoku/>
              <w:wordWrap/>
              <w:overflowPunct/>
              <w:topLinePunct w:val="0"/>
              <w:autoSpaceDE/>
              <w:autoSpaceDN/>
              <w:bidi w:val="0"/>
              <w:adjustRightInd/>
              <w:snapToGrid/>
              <w:spacing w:line="380" w:lineRule="exact"/>
              <w:jc w:val="both"/>
              <w:textAlignment w:val="auto"/>
              <w:rPr>
                <w:rFonts w:hint="eastAsia" w:ascii="宋体" w:hAnsi="宋体" w:eastAsia="宋体" w:cs="宋体"/>
                <w:sz w:val="32"/>
                <w:szCs w:val="32"/>
                <w:lang w:val="en-US" w:eastAsia="zh-CN"/>
              </w:rPr>
            </w:pPr>
          </w:p>
        </w:tc>
        <w:tc>
          <w:tcPr>
            <w:tcW w:w="8032" w:type="dxa"/>
            <w:tcBorders>
              <w:top w:val="nil"/>
              <w:left w:val="nil"/>
              <w:bottom w:val="single" w:color="auto" w:sz="4" w:space="0"/>
              <w:right w:val="nil"/>
            </w:tcBorders>
            <w:vAlign w:val="bottom"/>
          </w:tcPr>
          <w:p w14:paraId="3D72305F">
            <w:pPr>
              <w:keepNext w:val="0"/>
              <w:keepLines w:val="0"/>
              <w:pageBreakBefore w:val="0"/>
              <w:widowControl/>
              <w:kinsoku/>
              <w:wordWrap/>
              <w:overflowPunct/>
              <w:topLinePunct w:val="0"/>
              <w:autoSpaceDE/>
              <w:autoSpaceDN/>
              <w:bidi w:val="0"/>
              <w:adjustRightInd/>
              <w:snapToGrid/>
              <w:spacing w:line="960" w:lineRule="auto"/>
              <w:jc w:val="center"/>
              <w:textAlignment w:val="auto"/>
              <w:rPr>
                <w:rFonts w:hint="default" w:ascii="微软雅黑" w:eastAsia="微软雅黑"/>
                <w:sz w:val="32"/>
                <w:szCs w:val="32"/>
                <w:vertAlign w:val="baseline"/>
                <w:lang w:val="en-US" w:eastAsia="zh-CN"/>
              </w:rPr>
            </w:pPr>
            <w:r>
              <w:rPr>
                <w:rFonts w:hint="eastAsia" w:ascii="宋体" w:hAnsi="宋体" w:eastAsia="宋体" w:cs="宋体"/>
                <w:sz w:val="32"/>
                <w:szCs w:val="32"/>
                <w:vertAlign w:val="baseline"/>
                <w:lang w:val="en-US" w:eastAsia="zh-CN"/>
              </w:rPr>
              <w:t>茂名港务中心租赁合同</w:t>
            </w:r>
          </w:p>
        </w:tc>
      </w:tr>
      <w:tr w14:paraId="060850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0" w:hRule="atLeast"/>
          <w:jc w:val="center"/>
        </w:trPr>
        <w:tc>
          <w:tcPr>
            <w:tcW w:w="1688" w:type="dxa"/>
            <w:tcBorders>
              <w:top w:val="nil"/>
              <w:left w:val="nil"/>
              <w:bottom w:val="nil"/>
              <w:right w:val="nil"/>
            </w:tcBorders>
            <w:vAlign w:val="bottom"/>
          </w:tcPr>
          <w:p w14:paraId="3EB008FB">
            <w:pPr>
              <w:keepNext w:val="0"/>
              <w:keepLines w:val="0"/>
              <w:pageBreakBefore w:val="0"/>
              <w:widowControl/>
              <w:kinsoku/>
              <w:wordWrap/>
              <w:overflowPunct/>
              <w:topLinePunct w:val="0"/>
              <w:autoSpaceDE/>
              <w:autoSpaceDN/>
              <w:bidi w:val="0"/>
              <w:adjustRightInd/>
              <w:snapToGrid/>
              <w:spacing w:line="380" w:lineRule="exact"/>
              <w:jc w:val="center"/>
              <w:textAlignment w:val="auto"/>
              <w:rPr>
                <w:rFonts w:hint="eastAsia" w:ascii="宋体" w:hAnsi="宋体" w:eastAsia="宋体" w:cs="宋体"/>
                <w:sz w:val="32"/>
                <w:szCs w:val="32"/>
                <w:lang w:val="en-US" w:eastAsia="zh-CN"/>
              </w:rPr>
            </w:pPr>
            <w:r>
              <w:rPr>
                <w:rFonts w:hint="eastAsia" w:ascii="宋体" w:hAnsi="宋体" w:eastAsia="宋体" w:cs="宋体"/>
                <w:sz w:val="32"/>
                <w:szCs w:val="32"/>
                <w:lang w:val="en-US" w:eastAsia="zh-CN"/>
              </w:rPr>
              <w:t>甲   方：</w:t>
            </w:r>
          </w:p>
          <w:p w14:paraId="699DC4AF">
            <w:pPr>
              <w:keepNext w:val="0"/>
              <w:keepLines w:val="0"/>
              <w:pageBreakBefore w:val="0"/>
              <w:widowControl/>
              <w:kinsoku/>
              <w:wordWrap/>
              <w:overflowPunct/>
              <w:topLinePunct w:val="0"/>
              <w:autoSpaceDE/>
              <w:autoSpaceDN/>
              <w:bidi w:val="0"/>
              <w:adjustRightInd/>
              <w:snapToGrid/>
              <w:spacing w:line="380" w:lineRule="exact"/>
              <w:jc w:val="center"/>
              <w:textAlignment w:val="auto"/>
              <w:rPr>
                <w:rFonts w:hint="eastAsia" w:ascii="宋体" w:hAnsi="宋体" w:eastAsia="宋体" w:cs="宋体"/>
                <w:sz w:val="32"/>
                <w:szCs w:val="32"/>
                <w:lang w:val="en-US" w:eastAsia="zh-CN"/>
              </w:rPr>
            </w:pPr>
          </w:p>
        </w:tc>
        <w:tc>
          <w:tcPr>
            <w:tcW w:w="8032" w:type="dxa"/>
            <w:tcBorders>
              <w:top w:val="nil"/>
              <w:left w:val="nil"/>
              <w:bottom w:val="single" w:color="auto" w:sz="4" w:space="0"/>
              <w:right w:val="nil"/>
            </w:tcBorders>
            <w:vAlign w:val="bottom"/>
          </w:tcPr>
          <w:p w14:paraId="05FFFAFA">
            <w:pPr>
              <w:keepNext w:val="0"/>
              <w:keepLines w:val="0"/>
              <w:pageBreakBefore w:val="0"/>
              <w:widowControl/>
              <w:kinsoku/>
              <w:wordWrap/>
              <w:overflowPunct/>
              <w:topLinePunct w:val="0"/>
              <w:autoSpaceDE/>
              <w:autoSpaceDN/>
              <w:bidi w:val="0"/>
              <w:adjustRightInd/>
              <w:snapToGrid/>
              <w:spacing w:line="960" w:lineRule="auto"/>
              <w:jc w:val="center"/>
              <w:textAlignment w:val="auto"/>
              <w:rPr>
                <w:rFonts w:hint="default" w:ascii="微软雅黑" w:eastAsia="微软雅黑"/>
                <w:sz w:val="32"/>
                <w:szCs w:val="32"/>
                <w:vertAlign w:val="baseline"/>
                <w:lang w:val="en-US" w:eastAsia="zh-CN"/>
              </w:rPr>
            </w:pPr>
            <w:r>
              <w:rPr>
                <w:rFonts w:hint="eastAsia" w:ascii="宋体" w:hAnsi="宋体" w:eastAsia="宋体" w:cs="宋体"/>
                <w:sz w:val="32"/>
                <w:szCs w:val="32"/>
                <w:vertAlign w:val="baseline"/>
                <w:lang w:val="en-US" w:eastAsia="zh-CN"/>
              </w:rPr>
              <w:t>茂名博贺湾新城土地开发有限公司</w:t>
            </w:r>
          </w:p>
        </w:tc>
      </w:tr>
      <w:tr w14:paraId="065836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0" w:hRule="atLeast"/>
          <w:jc w:val="center"/>
        </w:trPr>
        <w:tc>
          <w:tcPr>
            <w:tcW w:w="1688" w:type="dxa"/>
            <w:tcBorders>
              <w:top w:val="nil"/>
              <w:left w:val="nil"/>
              <w:bottom w:val="nil"/>
              <w:right w:val="nil"/>
            </w:tcBorders>
            <w:vAlign w:val="bottom"/>
          </w:tcPr>
          <w:p w14:paraId="1337E958">
            <w:pPr>
              <w:keepNext w:val="0"/>
              <w:keepLines w:val="0"/>
              <w:pageBreakBefore w:val="0"/>
              <w:widowControl/>
              <w:kinsoku/>
              <w:wordWrap/>
              <w:overflowPunct/>
              <w:topLinePunct w:val="0"/>
              <w:autoSpaceDE/>
              <w:autoSpaceDN/>
              <w:bidi w:val="0"/>
              <w:adjustRightInd/>
              <w:snapToGrid/>
              <w:spacing w:line="380" w:lineRule="exact"/>
              <w:jc w:val="center"/>
              <w:textAlignment w:val="auto"/>
              <w:rPr>
                <w:rFonts w:hint="eastAsia" w:ascii="宋体" w:hAnsi="宋体" w:eastAsia="宋体" w:cs="宋体"/>
                <w:sz w:val="32"/>
                <w:szCs w:val="32"/>
                <w:lang w:val="en-US" w:eastAsia="zh-CN"/>
              </w:rPr>
            </w:pPr>
            <w:r>
              <w:rPr>
                <w:rFonts w:hint="eastAsia" w:ascii="宋体" w:hAnsi="宋体" w:eastAsia="宋体" w:cs="宋体"/>
                <w:sz w:val="32"/>
                <w:szCs w:val="32"/>
                <w:lang w:val="en-US" w:eastAsia="zh-CN"/>
              </w:rPr>
              <w:t>乙   方：</w:t>
            </w:r>
          </w:p>
          <w:p w14:paraId="3841CC1D">
            <w:pPr>
              <w:keepNext w:val="0"/>
              <w:keepLines w:val="0"/>
              <w:pageBreakBefore w:val="0"/>
              <w:widowControl/>
              <w:kinsoku/>
              <w:wordWrap/>
              <w:overflowPunct/>
              <w:topLinePunct w:val="0"/>
              <w:autoSpaceDE/>
              <w:autoSpaceDN/>
              <w:bidi w:val="0"/>
              <w:adjustRightInd/>
              <w:snapToGrid/>
              <w:spacing w:line="380" w:lineRule="exact"/>
              <w:jc w:val="center"/>
              <w:textAlignment w:val="auto"/>
              <w:rPr>
                <w:rFonts w:hint="eastAsia" w:ascii="宋体" w:hAnsi="宋体" w:eastAsia="宋体" w:cs="宋体"/>
                <w:sz w:val="32"/>
                <w:szCs w:val="32"/>
                <w:lang w:val="en-US" w:eastAsia="zh-CN"/>
              </w:rPr>
            </w:pPr>
          </w:p>
        </w:tc>
        <w:tc>
          <w:tcPr>
            <w:tcW w:w="8032" w:type="dxa"/>
            <w:tcBorders>
              <w:top w:val="single" w:color="auto" w:sz="4" w:space="0"/>
              <w:left w:val="nil"/>
              <w:bottom w:val="single" w:color="auto" w:sz="4" w:space="0"/>
              <w:right w:val="nil"/>
            </w:tcBorders>
            <w:vAlign w:val="bottom"/>
          </w:tcPr>
          <w:p w14:paraId="67993B00">
            <w:pPr>
              <w:keepNext w:val="0"/>
              <w:keepLines w:val="0"/>
              <w:pageBreakBefore w:val="0"/>
              <w:widowControl/>
              <w:kinsoku/>
              <w:wordWrap/>
              <w:overflowPunct/>
              <w:topLinePunct w:val="0"/>
              <w:autoSpaceDE/>
              <w:autoSpaceDN/>
              <w:bidi w:val="0"/>
              <w:adjustRightInd/>
              <w:snapToGrid/>
              <w:spacing w:line="380" w:lineRule="exact"/>
              <w:jc w:val="center"/>
              <w:textAlignment w:val="auto"/>
              <w:rPr>
                <w:rFonts w:hint="eastAsia" w:ascii="微软雅黑" w:eastAsia="微软雅黑"/>
                <w:sz w:val="32"/>
                <w:szCs w:val="32"/>
                <w:vertAlign w:val="baseline"/>
                <w:lang w:val="en-US" w:eastAsia="zh-CN"/>
              </w:rPr>
            </w:pPr>
          </w:p>
        </w:tc>
      </w:tr>
      <w:tr w14:paraId="4B3878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0" w:hRule="atLeast"/>
          <w:jc w:val="center"/>
        </w:trPr>
        <w:tc>
          <w:tcPr>
            <w:tcW w:w="1688" w:type="dxa"/>
            <w:tcBorders>
              <w:top w:val="nil"/>
              <w:left w:val="nil"/>
              <w:bottom w:val="nil"/>
              <w:right w:val="nil"/>
            </w:tcBorders>
            <w:vAlign w:val="bottom"/>
          </w:tcPr>
          <w:p w14:paraId="49E89B54">
            <w:pPr>
              <w:keepNext w:val="0"/>
              <w:keepLines w:val="0"/>
              <w:pageBreakBefore w:val="0"/>
              <w:widowControl/>
              <w:kinsoku/>
              <w:wordWrap/>
              <w:overflowPunct/>
              <w:topLinePunct w:val="0"/>
              <w:autoSpaceDE/>
              <w:autoSpaceDN/>
              <w:bidi w:val="0"/>
              <w:adjustRightInd/>
              <w:snapToGrid/>
              <w:spacing w:line="380" w:lineRule="exact"/>
              <w:jc w:val="center"/>
              <w:textAlignment w:val="auto"/>
              <w:rPr>
                <w:rFonts w:hint="eastAsia" w:ascii="宋体" w:hAnsi="宋体" w:eastAsia="宋体" w:cs="宋体"/>
                <w:sz w:val="32"/>
                <w:szCs w:val="32"/>
                <w:lang w:val="en-US" w:eastAsia="zh-CN"/>
              </w:rPr>
            </w:pPr>
            <w:r>
              <w:rPr>
                <w:rFonts w:hint="eastAsia" w:ascii="宋体" w:hAnsi="宋体" w:eastAsia="宋体" w:cs="宋体"/>
                <w:sz w:val="32"/>
                <w:szCs w:val="32"/>
                <w:lang w:val="en-US" w:eastAsia="zh-CN"/>
              </w:rPr>
              <w:t>合同编号：</w:t>
            </w:r>
          </w:p>
          <w:p w14:paraId="29825770">
            <w:pPr>
              <w:keepNext w:val="0"/>
              <w:keepLines w:val="0"/>
              <w:pageBreakBefore w:val="0"/>
              <w:widowControl/>
              <w:kinsoku/>
              <w:wordWrap/>
              <w:overflowPunct/>
              <w:topLinePunct w:val="0"/>
              <w:autoSpaceDE/>
              <w:autoSpaceDN/>
              <w:bidi w:val="0"/>
              <w:adjustRightInd/>
              <w:snapToGrid/>
              <w:spacing w:line="380" w:lineRule="exact"/>
              <w:jc w:val="center"/>
              <w:textAlignment w:val="auto"/>
              <w:rPr>
                <w:rFonts w:hint="eastAsia" w:ascii="宋体" w:hAnsi="宋体" w:eastAsia="宋体" w:cs="宋体"/>
                <w:sz w:val="32"/>
                <w:szCs w:val="32"/>
                <w:lang w:val="en-US" w:eastAsia="zh-CN"/>
              </w:rPr>
            </w:pPr>
          </w:p>
        </w:tc>
        <w:tc>
          <w:tcPr>
            <w:tcW w:w="8032" w:type="dxa"/>
            <w:tcBorders>
              <w:top w:val="single" w:color="auto" w:sz="4" w:space="0"/>
              <w:left w:val="nil"/>
              <w:bottom w:val="single" w:color="auto" w:sz="4" w:space="0"/>
              <w:right w:val="nil"/>
            </w:tcBorders>
            <w:vAlign w:val="bottom"/>
          </w:tcPr>
          <w:p w14:paraId="38AD19A3">
            <w:pPr>
              <w:keepNext w:val="0"/>
              <w:keepLines w:val="0"/>
              <w:pageBreakBefore w:val="0"/>
              <w:widowControl/>
              <w:kinsoku/>
              <w:wordWrap/>
              <w:overflowPunct/>
              <w:topLinePunct w:val="0"/>
              <w:autoSpaceDE/>
              <w:autoSpaceDN/>
              <w:bidi w:val="0"/>
              <w:adjustRightInd/>
              <w:snapToGrid/>
              <w:spacing w:line="380" w:lineRule="exact"/>
              <w:jc w:val="center"/>
              <w:textAlignment w:val="auto"/>
              <w:rPr>
                <w:rFonts w:hint="eastAsia" w:ascii="微软雅黑" w:eastAsia="微软雅黑"/>
                <w:sz w:val="32"/>
                <w:szCs w:val="32"/>
                <w:vertAlign w:val="baseline"/>
                <w:lang w:val="en-US" w:eastAsia="zh-CN"/>
              </w:rPr>
            </w:pPr>
          </w:p>
        </w:tc>
      </w:tr>
    </w:tbl>
    <w:p w14:paraId="6EF39EA1">
      <w:pPr>
        <w:widowControl/>
        <w:jc w:val="both"/>
        <w:rPr>
          <w:rFonts w:hint="eastAsia" w:ascii="微软雅黑" w:eastAsia="微软雅黑"/>
          <w:sz w:val="32"/>
          <w:szCs w:val="32"/>
          <w:lang w:val="en-US" w:eastAsia="zh-CN"/>
        </w:rPr>
      </w:pPr>
    </w:p>
    <w:p w14:paraId="65575CDF">
      <w:pPr>
        <w:widowControl/>
        <w:jc w:val="both"/>
        <w:rPr>
          <w:rFonts w:hint="eastAsia" w:ascii="微软雅黑" w:eastAsia="微软雅黑"/>
          <w:sz w:val="32"/>
          <w:szCs w:val="32"/>
          <w:lang w:val="en-US" w:eastAsia="zh-CN"/>
        </w:rPr>
      </w:pPr>
    </w:p>
    <w:p w14:paraId="5C84D2EB">
      <w:pPr>
        <w:widowControl/>
        <w:jc w:val="both"/>
        <w:rPr>
          <w:rFonts w:hint="eastAsia" w:ascii="微软雅黑" w:eastAsia="微软雅黑"/>
          <w:sz w:val="32"/>
          <w:szCs w:val="32"/>
          <w:lang w:val="en-US" w:eastAsia="zh-CN"/>
        </w:rPr>
      </w:pPr>
    </w:p>
    <w:p w14:paraId="109C6092">
      <w:pPr>
        <w:widowControl/>
        <w:jc w:val="both"/>
        <w:rPr>
          <w:rFonts w:hint="eastAsia" w:ascii="微软雅黑" w:eastAsia="微软雅黑"/>
          <w:sz w:val="32"/>
          <w:szCs w:val="32"/>
          <w:lang w:val="en-US" w:eastAsia="zh-CN"/>
        </w:rPr>
      </w:pPr>
    </w:p>
    <w:p w14:paraId="3031ACDB">
      <w:pPr>
        <w:widowControl/>
        <w:jc w:val="both"/>
        <w:rPr>
          <w:rFonts w:hint="eastAsia" w:ascii="微软雅黑" w:eastAsia="微软雅黑"/>
          <w:sz w:val="32"/>
          <w:szCs w:val="32"/>
          <w:lang w:val="en-US" w:eastAsia="zh-CN"/>
        </w:rPr>
      </w:pPr>
    </w:p>
    <w:p w14:paraId="1037AC5E">
      <w:pPr>
        <w:jc w:val="both"/>
        <w:rPr>
          <w:rFonts w:hint="eastAsia" w:ascii="微软雅黑" w:eastAsia="微软雅黑"/>
          <w:sz w:val="32"/>
          <w:szCs w:val="32"/>
        </w:rPr>
      </w:pPr>
    </w:p>
    <w:p w14:paraId="5D2CF745">
      <w:pPr>
        <w:jc w:val="center"/>
        <w:rPr>
          <w:rFonts w:hint="eastAsia" w:ascii="微软雅黑" w:eastAsia="微软雅黑"/>
          <w:sz w:val="32"/>
          <w:szCs w:val="32"/>
        </w:rPr>
      </w:pPr>
    </w:p>
    <w:p w14:paraId="3E4CFA11">
      <w:pPr>
        <w:jc w:val="center"/>
        <w:rPr>
          <w:rFonts w:hint="default" w:eastAsia="微软雅黑"/>
          <w:lang w:val="en-US" w:eastAsia="zh-CN"/>
        </w:rPr>
      </w:pPr>
      <w:r>
        <w:rPr>
          <w:rFonts w:hint="eastAsia" w:ascii="微软雅黑" w:eastAsia="微软雅黑"/>
          <w:sz w:val="32"/>
          <w:szCs w:val="32"/>
        </w:rPr>
        <w:t>签订日期：</w:t>
      </w:r>
      <w:r>
        <w:rPr>
          <w:rFonts w:hint="eastAsia" w:ascii="微软雅黑" w:eastAsia="微软雅黑"/>
          <w:sz w:val="32"/>
          <w:szCs w:val="32"/>
          <w:lang w:val="en-US" w:eastAsia="zh-CN"/>
        </w:rPr>
        <w:t xml:space="preserve">      年     月     日</w:t>
      </w:r>
    </w:p>
    <w:p w14:paraId="5EBFEAE4">
      <w:pPr>
        <w:widowControl/>
        <w:jc w:val="center"/>
        <w:rPr>
          <w:rFonts w:ascii="微软雅黑" w:eastAsia="微软雅黑"/>
          <w:sz w:val="32"/>
          <w:szCs w:val="32"/>
        </w:rPr>
      </w:pPr>
      <w:r>
        <w:rPr>
          <w:rFonts w:ascii="微软雅黑" w:eastAsia="微软雅黑"/>
          <w:sz w:val="32"/>
          <w:szCs w:val="32"/>
        </w:rPr>
        <w:br w:type="page"/>
      </w:r>
    </w:p>
    <w:p w14:paraId="55AA9AE5">
      <w:pPr>
        <w:spacing w:before="240"/>
        <w:jc w:val="center"/>
        <w:rPr>
          <w:rFonts w:ascii="微软雅黑" w:eastAsia="微软雅黑"/>
          <w:sz w:val="32"/>
          <w:szCs w:val="32"/>
        </w:rPr>
        <w:sectPr>
          <w:headerReference r:id="rId3" w:type="default"/>
          <w:pgSz w:w="11906" w:h="16838"/>
          <w:pgMar w:top="1440" w:right="1800" w:bottom="1440" w:left="1800" w:header="851" w:footer="992" w:gutter="0"/>
          <w:pgNumType w:fmt="numberInDash" w:start="1"/>
          <w:cols w:space="425" w:num="1"/>
          <w:docGrid w:type="lines" w:linePitch="312" w:charSpace="0"/>
        </w:sectPr>
      </w:pPr>
    </w:p>
    <w:p w14:paraId="3D14C16C">
      <w:pPr>
        <w:spacing w:line="540" w:lineRule="exact"/>
        <w:rPr>
          <w:rFonts w:ascii="仿宋" w:hAnsi="仿宋" w:eastAsia="仿宋" w:cs="仿宋"/>
          <w:sz w:val="28"/>
          <w:szCs w:val="28"/>
        </w:rPr>
      </w:pPr>
      <w:r>
        <w:rPr>
          <w:rFonts w:hint="eastAsia" w:ascii="仿宋" w:hAnsi="仿宋" w:eastAsia="仿宋" w:cs="仿宋"/>
          <w:sz w:val="28"/>
          <w:szCs w:val="28"/>
        </w:rPr>
        <w:t>甲方(出租方): 茂名博贺湾新城土地开发有限公司</w:t>
      </w:r>
    </w:p>
    <w:p w14:paraId="080888C6">
      <w:pPr>
        <w:spacing w:line="540" w:lineRule="exact"/>
        <w:jc w:val="left"/>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地址</w:t>
      </w:r>
      <w:r>
        <w:rPr>
          <w:rFonts w:hint="eastAsia" w:ascii="仿宋" w:hAnsi="仿宋" w:eastAsia="仿宋" w:cs="仿宋"/>
          <w:sz w:val="28"/>
          <w:szCs w:val="28"/>
        </w:rPr>
        <w:t>: 茂名市电白区</w:t>
      </w:r>
      <w:r>
        <w:rPr>
          <w:rFonts w:hint="eastAsia" w:ascii="仿宋" w:hAnsi="仿宋" w:eastAsia="仿宋" w:cs="仿宋"/>
          <w:sz w:val="28"/>
          <w:szCs w:val="28"/>
          <w:lang w:val="en-US" w:eastAsia="zh-CN"/>
        </w:rPr>
        <w:t>滨海新区博贺湾大道6号大院</w:t>
      </w:r>
    </w:p>
    <w:p w14:paraId="7CC9B16A">
      <w:pPr>
        <w:spacing w:line="540" w:lineRule="exact"/>
        <w:rPr>
          <w:rFonts w:ascii="仿宋" w:hAnsi="仿宋" w:eastAsia="仿宋" w:cs="仿宋"/>
          <w:sz w:val="28"/>
          <w:szCs w:val="28"/>
        </w:rPr>
      </w:pPr>
      <w:r>
        <w:rPr>
          <w:rFonts w:hint="eastAsia" w:ascii="仿宋" w:hAnsi="仿宋" w:eastAsia="仿宋" w:cs="仿宋"/>
          <w:sz w:val="28"/>
          <w:szCs w:val="28"/>
        </w:rPr>
        <w:t>法定代表人：赵钟鸥</w:t>
      </w:r>
    </w:p>
    <w:p w14:paraId="4E42105C">
      <w:pPr>
        <w:spacing w:line="540" w:lineRule="exact"/>
        <w:rPr>
          <w:rFonts w:ascii="仿宋" w:hAnsi="仿宋" w:eastAsia="仿宋" w:cs="仿宋"/>
          <w:sz w:val="28"/>
          <w:szCs w:val="28"/>
        </w:rPr>
      </w:pPr>
      <w:r>
        <w:rPr>
          <w:rFonts w:hint="eastAsia" w:ascii="仿宋" w:hAnsi="仿宋" w:eastAsia="仿宋" w:cs="仿宋"/>
          <w:sz w:val="28"/>
          <w:szCs w:val="28"/>
        </w:rPr>
        <w:t>统一社会信用代码：914409000614865692</w:t>
      </w:r>
    </w:p>
    <w:p w14:paraId="14E68D24">
      <w:pPr>
        <w:spacing w:line="540" w:lineRule="exact"/>
        <w:rPr>
          <w:rFonts w:ascii="仿宋" w:hAnsi="仿宋" w:eastAsia="仿宋" w:cs="仿宋"/>
          <w:sz w:val="28"/>
          <w:szCs w:val="28"/>
        </w:rPr>
      </w:pPr>
    </w:p>
    <w:p w14:paraId="24BC71A1">
      <w:pPr>
        <w:spacing w:line="540" w:lineRule="exact"/>
        <w:rPr>
          <w:rFonts w:ascii="仿宋" w:hAnsi="仿宋" w:eastAsia="仿宋" w:cs="仿宋"/>
          <w:sz w:val="28"/>
          <w:szCs w:val="28"/>
        </w:rPr>
      </w:pPr>
      <w:r>
        <w:rPr>
          <w:rFonts w:hint="eastAsia" w:ascii="仿宋" w:hAnsi="仿宋" w:eastAsia="仿宋" w:cs="仿宋"/>
          <w:sz w:val="28"/>
          <w:szCs w:val="28"/>
        </w:rPr>
        <w:t xml:space="preserve">乙方(承租方): </w:t>
      </w:r>
    </w:p>
    <w:p w14:paraId="7B92F21F">
      <w:pPr>
        <w:spacing w:line="540" w:lineRule="exact"/>
        <w:jc w:val="left"/>
        <w:rPr>
          <w:rFonts w:ascii="仿宋" w:hAnsi="仿宋" w:eastAsia="仿宋" w:cs="仿宋"/>
          <w:spacing w:val="-6"/>
          <w:sz w:val="28"/>
          <w:szCs w:val="28"/>
        </w:rPr>
      </w:pPr>
      <w:r>
        <w:rPr>
          <w:rFonts w:hint="eastAsia" w:ascii="仿宋" w:hAnsi="仿宋" w:eastAsia="仿宋" w:cs="仿宋"/>
          <w:sz w:val="28"/>
          <w:szCs w:val="28"/>
          <w:lang w:val="en-US" w:eastAsia="zh-CN"/>
        </w:rPr>
        <w:t>地址</w:t>
      </w:r>
      <w:r>
        <w:rPr>
          <w:rFonts w:hint="eastAsia" w:ascii="仿宋" w:hAnsi="仿宋" w:eastAsia="仿宋" w:cs="仿宋"/>
          <w:sz w:val="28"/>
          <w:szCs w:val="28"/>
        </w:rPr>
        <w:t xml:space="preserve">: </w:t>
      </w:r>
    </w:p>
    <w:p w14:paraId="07866C0A">
      <w:pPr>
        <w:spacing w:line="540" w:lineRule="exact"/>
        <w:rPr>
          <w:rFonts w:ascii="仿宋" w:hAnsi="仿宋" w:eastAsia="仿宋" w:cs="仿宋"/>
          <w:sz w:val="28"/>
          <w:szCs w:val="28"/>
        </w:rPr>
      </w:pPr>
      <w:r>
        <w:rPr>
          <w:rFonts w:hint="eastAsia" w:ascii="仿宋" w:hAnsi="仿宋" w:eastAsia="仿宋" w:cs="仿宋"/>
          <w:sz w:val="28"/>
          <w:szCs w:val="28"/>
        </w:rPr>
        <w:t>法定代表人：</w:t>
      </w:r>
    </w:p>
    <w:p w14:paraId="6EBFFA67">
      <w:pPr>
        <w:spacing w:line="540" w:lineRule="exact"/>
        <w:rPr>
          <w:rFonts w:hint="eastAsia" w:ascii="仿宋" w:hAnsi="仿宋" w:eastAsia="仿宋" w:cs="仿宋"/>
          <w:sz w:val="28"/>
          <w:szCs w:val="28"/>
        </w:rPr>
      </w:pPr>
      <w:r>
        <w:rPr>
          <w:rFonts w:hint="eastAsia" w:ascii="仿宋" w:hAnsi="仿宋" w:eastAsia="仿宋" w:cs="仿宋"/>
          <w:sz w:val="28"/>
          <w:szCs w:val="28"/>
        </w:rPr>
        <w:t>统一社会信用代码：</w:t>
      </w:r>
    </w:p>
    <w:p w14:paraId="4EFC9330">
      <w:pPr>
        <w:spacing w:line="540" w:lineRule="exact"/>
        <w:rPr>
          <w:rFonts w:hint="eastAsia" w:ascii="仿宋" w:hAnsi="仿宋" w:eastAsia="仿宋" w:cs="仿宋"/>
          <w:sz w:val="28"/>
          <w:szCs w:val="28"/>
        </w:rPr>
      </w:pPr>
    </w:p>
    <w:p w14:paraId="6710F8DE">
      <w:pPr>
        <w:spacing w:line="540" w:lineRule="exact"/>
        <w:ind w:firstLine="560" w:firstLineChars="200"/>
        <w:jc w:val="left"/>
        <w:rPr>
          <w:rFonts w:ascii="仿宋" w:hAnsi="仿宋" w:eastAsia="仿宋" w:cs="仿宋"/>
          <w:sz w:val="28"/>
          <w:szCs w:val="28"/>
        </w:rPr>
      </w:pPr>
      <w:r>
        <w:rPr>
          <w:rFonts w:hint="eastAsia" w:ascii="仿宋" w:hAnsi="仿宋" w:eastAsia="仿宋" w:cs="仿宋"/>
          <w:sz w:val="28"/>
          <w:szCs w:val="28"/>
        </w:rPr>
        <w:t>根据《中华人民共和国民法典》等相关法律法规的规定，双方本着平等自愿、共同协助的原则，经友好协商，达成如下协议：</w:t>
      </w:r>
    </w:p>
    <w:p w14:paraId="0A09298D">
      <w:pPr>
        <w:spacing w:line="540" w:lineRule="exact"/>
        <w:ind w:firstLine="562" w:firstLineChars="200"/>
        <w:jc w:val="left"/>
        <w:rPr>
          <w:rFonts w:ascii="仿宋" w:hAnsi="仿宋" w:eastAsia="仿宋" w:cs="仿宋"/>
          <w:sz w:val="28"/>
          <w:szCs w:val="28"/>
        </w:rPr>
      </w:pPr>
      <w:r>
        <w:rPr>
          <w:rFonts w:hint="eastAsia" w:ascii="仿宋" w:hAnsi="仿宋" w:eastAsia="仿宋" w:cs="仿宋"/>
          <w:b/>
          <w:bCs/>
          <w:sz w:val="28"/>
          <w:szCs w:val="28"/>
        </w:rPr>
        <w:t>一、租赁范围</w:t>
      </w:r>
    </w:p>
    <w:p w14:paraId="2223A613">
      <w:pPr>
        <w:spacing w:line="540" w:lineRule="exact"/>
        <w:ind w:firstLine="560" w:firstLineChars="200"/>
        <w:rPr>
          <w:rFonts w:ascii="仿宋" w:hAnsi="仿宋" w:eastAsia="仿宋" w:cs="仿宋"/>
          <w:sz w:val="28"/>
          <w:szCs w:val="28"/>
        </w:rPr>
      </w:pPr>
      <w:r>
        <w:rPr>
          <w:rFonts w:hint="eastAsia" w:ascii="仿宋" w:hAnsi="仿宋" w:eastAsia="仿宋" w:cs="仿宋"/>
          <w:sz w:val="28"/>
          <w:szCs w:val="28"/>
        </w:rPr>
        <w:t>茂名港务中心（以下简称“港务中心”）坐落于茂名市滨海新区博贺湾大道</w:t>
      </w:r>
      <w:r>
        <w:rPr>
          <w:rFonts w:hint="eastAsia" w:ascii="仿宋" w:hAnsi="仿宋" w:eastAsia="仿宋" w:cs="仿宋"/>
          <w:sz w:val="28"/>
          <w:szCs w:val="28"/>
          <w:lang w:val="en-US" w:eastAsia="zh-CN"/>
        </w:rPr>
        <w:t>6号大院</w:t>
      </w:r>
      <w:r>
        <w:rPr>
          <w:rFonts w:hint="eastAsia" w:ascii="仿宋" w:hAnsi="仿宋" w:eastAsia="仿宋" w:cs="仿宋"/>
          <w:sz w:val="28"/>
          <w:szCs w:val="28"/>
        </w:rPr>
        <w:t>，建筑面积</w:t>
      </w:r>
      <w:r>
        <w:rPr>
          <w:rFonts w:hint="eastAsia" w:ascii="仿宋" w:hAnsi="仿宋" w:eastAsia="仿宋" w:cs="仿宋"/>
          <w:sz w:val="28"/>
          <w:szCs w:val="28"/>
          <w:highlight w:val="none"/>
          <w:u w:val="single"/>
          <w:lang w:val="en-US" w:eastAsia="zh-CN"/>
        </w:rPr>
        <w:t>66906.39</w:t>
      </w:r>
      <w:r>
        <w:rPr>
          <w:rFonts w:hint="eastAsia" w:ascii="仿宋" w:hAnsi="仿宋" w:eastAsia="仿宋" w:cs="仿宋"/>
          <w:sz w:val="28"/>
          <w:szCs w:val="28"/>
        </w:rPr>
        <w:t>平方米。乙方租赁面积为</w:t>
      </w:r>
      <w:r>
        <w:rPr>
          <w:rFonts w:hint="eastAsia" w:ascii="仿宋" w:hAnsi="仿宋" w:eastAsia="仿宋" w:cs="仿宋"/>
          <w:sz w:val="28"/>
          <w:szCs w:val="28"/>
          <w:lang w:val="en-US" w:eastAsia="zh-CN"/>
        </w:rPr>
        <w:t>____</w:t>
      </w:r>
      <w:r>
        <w:rPr>
          <w:rFonts w:hint="eastAsia" w:ascii="仿宋" w:hAnsi="仿宋" w:eastAsia="仿宋" w:cs="仿宋"/>
          <w:sz w:val="28"/>
          <w:szCs w:val="28"/>
          <w:u w:val="none"/>
          <w:lang w:val="en-US" w:eastAsia="zh-CN"/>
        </w:rPr>
        <w:t>楼层</w:t>
      </w:r>
      <w:r>
        <w:rPr>
          <w:rFonts w:hint="eastAsia" w:ascii="仿宋" w:hAnsi="仿宋" w:eastAsia="仿宋" w:cs="仿宋"/>
          <w:sz w:val="28"/>
          <w:szCs w:val="28"/>
          <w:lang w:val="en-US" w:eastAsia="zh-CN"/>
        </w:rPr>
        <w:t>_</w:t>
      </w:r>
      <w:r>
        <w:rPr>
          <w:rFonts w:hint="eastAsia" w:ascii="仿宋" w:hAnsi="仿宋" w:eastAsia="仿宋" w:cs="仿宋"/>
          <w:sz w:val="28"/>
          <w:szCs w:val="28"/>
          <w:u w:val="single"/>
          <w:lang w:val="en-US" w:eastAsia="zh-CN"/>
        </w:rPr>
        <w:t>_  _</w:t>
      </w:r>
      <w:r>
        <w:rPr>
          <w:rFonts w:hint="eastAsia" w:ascii="仿宋" w:hAnsi="仿宋" w:eastAsia="仿宋" w:cs="仿宋"/>
          <w:sz w:val="28"/>
          <w:szCs w:val="28"/>
          <w:lang w:val="en-US" w:eastAsia="zh-CN"/>
        </w:rPr>
        <w:t>_平方米</w:t>
      </w:r>
      <w:r>
        <w:rPr>
          <w:rFonts w:hint="eastAsia" w:ascii="仿宋" w:hAnsi="仿宋" w:eastAsia="仿宋" w:cs="仿宋"/>
          <w:color w:val="000000" w:themeColor="text1"/>
          <w:sz w:val="28"/>
          <w:szCs w:val="28"/>
          <w14:textFill>
            <w14:solidFill>
              <w14:schemeClr w14:val="tx1"/>
            </w14:solidFill>
          </w14:textFill>
        </w:rPr>
        <w:t>，地下停车位</w:t>
      </w:r>
      <w:r>
        <w:rPr>
          <w:rFonts w:hint="eastAsia" w:ascii="仿宋" w:hAnsi="仿宋" w:eastAsia="仿宋" w:cs="仿宋"/>
          <w:color w:val="000000" w:themeColor="text1"/>
          <w:sz w:val="28"/>
          <w:szCs w:val="28"/>
          <w:lang w:val="en-US" w:eastAsia="zh-CN"/>
          <w14:textFill>
            <w14:solidFill>
              <w14:schemeClr w14:val="tx1"/>
            </w14:solidFill>
          </w14:textFill>
        </w:rPr>
        <w:t>_______</w:t>
      </w:r>
      <w:r>
        <w:rPr>
          <w:rFonts w:hint="eastAsia" w:ascii="仿宋" w:hAnsi="仿宋" w:eastAsia="仿宋" w:cs="仿宋"/>
          <w:color w:val="000000" w:themeColor="text1"/>
          <w:sz w:val="28"/>
          <w:szCs w:val="28"/>
          <w14:textFill>
            <w14:solidFill>
              <w14:schemeClr w14:val="tx1"/>
            </w14:solidFill>
          </w14:textFill>
        </w:rPr>
        <w:t>个。</w:t>
      </w:r>
    </w:p>
    <w:p w14:paraId="01965EB5">
      <w:pPr>
        <w:numPr>
          <w:ilvl w:val="0"/>
          <w:numId w:val="1"/>
        </w:numPr>
        <w:spacing w:line="540" w:lineRule="exact"/>
        <w:ind w:firstLine="562" w:firstLineChars="200"/>
        <w:rPr>
          <w:rFonts w:ascii="仿宋" w:hAnsi="仿宋" w:eastAsia="仿宋" w:cs="仿宋"/>
          <w:b/>
          <w:bCs/>
          <w:sz w:val="28"/>
          <w:szCs w:val="28"/>
        </w:rPr>
      </w:pPr>
      <w:r>
        <w:rPr>
          <w:rFonts w:hint="eastAsia" w:ascii="仿宋" w:hAnsi="仿宋" w:eastAsia="仿宋" w:cs="仿宋"/>
          <w:b/>
          <w:bCs/>
          <w:sz w:val="28"/>
          <w:szCs w:val="28"/>
        </w:rPr>
        <w:t>租赁用途</w:t>
      </w:r>
    </w:p>
    <w:p w14:paraId="06BC0441">
      <w:pPr>
        <w:ind w:firstLine="560" w:firstLineChars="200"/>
        <w:rPr>
          <w:rFonts w:ascii="仿宋" w:hAnsi="仿宋" w:eastAsia="仿宋" w:cs="仿宋"/>
          <w:sz w:val="28"/>
          <w:szCs w:val="28"/>
        </w:rPr>
      </w:pPr>
      <w:r>
        <w:rPr>
          <w:rFonts w:hint="eastAsia" w:ascii="仿宋" w:hAnsi="仿宋" w:eastAsia="仿宋" w:cs="仿宋"/>
          <w:sz w:val="28"/>
          <w:szCs w:val="28"/>
        </w:rPr>
        <w:t>乙方租赁该港务中心用于办公</w:t>
      </w:r>
      <w:r>
        <w:rPr>
          <w:rFonts w:hint="eastAsia" w:ascii="仿宋" w:hAnsi="仿宋" w:eastAsia="仿宋" w:cs="仿宋"/>
          <w:sz w:val="28"/>
          <w:szCs w:val="28"/>
          <w:lang w:val="en-US" w:eastAsia="zh-CN"/>
        </w:rPr>
        <w:t>经营用途</w:t>
      </w:r>
      <w:r>
        <w:rPr>
          <w:rFonts w:hint="eastAsia" w:ascii="仿宋" w:hAnsi="仿宋" w:eastAsia="仿宋" w:cs="仿宋"/>
          <w:sz w:val="28"/>
          <w:szCs w:val="28"/>
        </w:rPr>
        <w:t>，乙方应按照约定用途使用该物业</w:t>
      </w:r>
      <w:r>
        <w:rPr>
          <w:rFonts w:hint="eastAsia" w:ascii="仿宋" w:hAnsi="仿宋" w:eastAsia="仿宋" w:cs="仿宋"/>
          <w:sz w:val="28"/>
          <w:szCs w:val="28"/>
          <w:lang w:eastAsia="zh-CN"/>
        </w:rPr>
        <w:t>，</w:t>
      </w:r>
      <w:r>
        <w:rPr>
          <w:rFonts w:hint="eastAsia" w:ascii="仿宋" w:hAnsi="仿宋" w:eastAsia="仿宋" w:cs="仿宋"/>
          <w:sz w:val="28"/>
          <w:szCs w:val="28"/>
        </w:rPr>
        <w:t>未经甲方书面同意，乙方不得擅自改变其用途。不得从事违反国家法律、法规的经营活动。</w:t>
      </w:r>
      <w:bookmarkStart w:id="0" w:name="_GoBack"/>
      <w:bookmarkEnd w:id="0"/>
    </w:p>
    <w:p w14:paraId="1EDA4BA8">
      <w:pPr>
        <w:spacing w:line="540" w:lineRule="exact"/>
        <w:ind w:firstLine="562" w:firstLineChars="200"/>
        <w:rPr>
          <w:rFonts w:hint="eastAsia"/>
        </w:rPr>
      </w:pPr>
      <w:r>
        <w:rPr>
          <w:rFonts w:hint="eastAsia" w:ascii="仿宋" w:hAnsi="仿宋" w:eastAsia="仿宋" w:cs="仿宋"/>
          <w:b/>
          <w:bCs/>
          <w:sz w:val="28"/>
          <w:szCs w:val="28"/>
        </w:rPr>
        <w:t>三、租赁期限</w:t>
      </w:r>
    </w:p>
    <w:p w14:paraId="7E7A26F4">
      <w:pPr>
        <w:ind w:firstLine="560" w:firstLineChars="200"/>
        <w:rPr>
          <w:rFonts w:hint="eastAsia" w:ascii="仿宋" w:hAnsi="仿宋" w:eastAsia="仿宋" w:cs="仿宋"/>
          <w:sz w:val="28"/>
          <w:szCs w:val="28"/>
        </w:rPr>
      </w:pPr>
      <w:r>
        <w:rPr>
          <w:rFonts w:hint="eastAsia" w:ascii="仿宋" w:hAnsi="仿宋" w:eastAsia="仿宋" w:cs="仿宋"/>
          <w:sz w:val="28"/>
          <w:szCs w:val="28"/>
        </w:rPr>
        <w:t>1. 租赁期限自</w:t>
      </w:r>
      <w:r>
        <w:rPr>
          <w:rFonts w:hint="eastAsia" w:ascii="仿宋" w:hAnsi="仿宋" w:eastAsia="仿宋" w:cs="仿宋"/>
          <w:sz w:val="28"/>
          <w:szCs w:val="28"/>
          <w:lang w:val="en-US" w:eastAsia="zh-CN"/>
        </w:rPr>
        <w:t>_____年___月___日</w:t>
      </w:r>
      <w:r>
        <w:rPr>
          <w:rFonts w:hint="eastAsia" w:ascii="仿宋" w:hAnsi="仿宋" w:eastAsia="仿宋" w:cs="仿宋"/>
          <w:sz w:val="28"/>
          <w:szCs w:val="28"/>
        </w:rPr>
        <w:t>起至</w:t>
      </w:r>
      <w:r>
        <w:rPr>
          <w:rFonts w:hint="eastAsia" w:ascii="仿宋" w:hAnsi="仿宋" w:eastAsia="仿宋" w:cs="仿宋"/>
          <w:sz w:val="28"/>
          <w:szCs w:val="28"/>
          <w:lang w:val="en-US" w:eastAsia="zh-CN"/>
        </w:rPr>
        <w:t>_____年___月___日</w:t>
      </w:r>
      <w:r>
        <w:rPr>
          <w:rFonts w:hint="eastAsia" w:ascii="仿宋" w:hAnsi="仿宋" w:eastAsia="仿宋" w:cs="仿宋"/>
          <w:sz w:val="28"/>
          <w:szCs w:val="28"/>
        </w:rPr>
        <w:t>止，共计</w:t>
      </w:r>
      <w:r>
        <w:rPr>
          <w:rFonts w:hint="eastAsia" w:ascii="仿宋" w:hAnsi="仿宋" w:eastAsia="仿宋" w:cs="仿宋"/>
          <w:sz w:val="28"/>
          <w:szCs w:val="28"/>
          <w:lang w:val="en-US" w:eastAsia="zh-CN"/>
        </w:rPr>
        <w:t>______</w:t>
      </w:r>
      <w:r>
        <w:rPr>
          <w:rFonts w:hint="eastAsia" w:ascii="仿宋" w:hAnsi="仿宋" w:eastAsia="仿宋" w:cs="仿宋"/>
          <w:sz w:val="28"/>
          <w:szCs w:val="28"/>
        </w:rPr>
        <w:t>年。</w:t>
      </w:r>
      <w:r>
        <w:rPr>
          <w:rFonts w:hint="eastAsia" w:ascii="仿宋" w:hAnsi="仿宋" w:eastAsia="仿宋" w:cs="仿宋"/>
          <w:sz w:val="28"/>
          <w:szCs w:val="28"/>
          <w:highlight w:val="none"/>
        </w:rPr>
        <w:t>租金自</w:t>
      </w:r>
      <w:r>
        <w:rPr>
          <w:rFonts w:hint="eastAsia" w:ascii="仿宋" w:hAnsi="仿宋" w:eastAsia="仿宋" w:cs="仿宋"/>
          <w:sz w:val="28"/>
          <w:szCs w:val="28"/>
          <w:highlight w:val="none"/>
          <w:u w:val="single"/>
          <w:lang w:val="en-US" w:eastAsia="zh-CN"/>
        </w:rPr>
        <w:t xml:space="preserve">    </w:t>
      </w:r>
      <w:r>
        <w:rPr>
          <w:rFonts w:hint="eastAsia" w:ascii="仿宋" w:hAnsi="仿宋" w:eastAsia="仿宋" w:cs="仿宋"/>
          <w:sz w:val="28"/>
          <w:szCs w:val="28"/>
          <w:highlight w:val="none"/>
        </w:rPr>
        <w:t>年</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u w:val="single"/>
          <w:lang w:val="en-US" w:eastAsia="zh-CN"/>
        </w:rPr>
        <w:t xml:space="preserve">  </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rPr>
        <w:t>月</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u w:val="single"/>
          <w:lang w:val="en-US" w:eastAsia="zh-CN"/>
        </w:rPr>
        <w:t xml:space="preserve">  </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rPr>
        <w:t>日起计取。装修期间免租金，</w:t>
      </w:r>
      <w:r>
        <w:rPr>
          <w:rFonts w:hint="eastAsia" w:ascii="仿宋" w:hAnsi="仿宋" w:eastAsia="仿宋" w:cs="仿宋"/>
          <w:sz w:val="28"/>
          <w:szCs w:val="28"/>
          <w:highlight w:val="none"/>
          <w:lang w:val="en-US" w:eastAsia="zh-CN"/>
        </w:rPr>
        <w:t>免租</w:t>
      </w:r>
      <w:r>
        <w:rPr>
          <w:rFonts w:hint="eastAsia" w:ascii="仿宋" w:hAnsi="仿宋" w:eastAsia="仿宋" w:cs="仿宋"/>
          <w:sz w:val="28"/>
          <w:szCs w:val="28"/>
          <w:highlight w:val="none"/>
        </w:rPr>
        <w:t>期为</w:t>
      </w:r>
      <w:r>
        <w:rPr>
          <w:rFonts w:hint="eastAsia" w:ascii="仿宋" w:hAnsi="仿宋" w:eastAsia="仿宋" w:cs="仿宋"/>
          <w:sz w:val="28"/>
          <w:szCs w:val="28"/>
          <w:highlight w:val="none"/>
          <w:u w:val="single"/>
          <w:lang w:val="en-US" w:eastAsia="zh-CN"/>
        </w:rPr>
        <w:t xml:space="preserve">    </w:t>
      </w:r>
      <w:r>
        <w:rPr>
          <w:rFonts w:hint="eastAsia" w:ascii="仿宋" w:hAnsi="仿宋" w:eastAsia="仿宋" w:cs="仿宋"/>
          <w:sz w:val="28"/>
          <w:szCs w:val="28"/>
          <w:highlight w:val="none"/>
        </w:rPr>
        <w:t>年</w:t>
      </w:r>
      <w:r>
        <w:rPr>
          <w:rFonts w:hint="eastAsia" w:ascii="仿宋" w:hAnsi="仿宋" w:eastAsia="仿宋" w:cs="仿宋"/>
          <w:sz w:val="28"/>
          <w:szCs w:val="28"/>
          <w:highlight w:val="none"/>
          <w:u w:val="single"/>
          <w:lang w:val="en-US" w:eastAsia="zh-CN"/>
        </w:rPr>
        <w:t xml:space="preserve">    </w:t>
      </w:r>
      <w:r>
        <w:rPr>
          <w:rFonts w:hint="eastAsia" w:ascii="仿宋" w:hAnsi="仿宋" w:eastAsia="仿宋" w:cs="仿宋"/>
          <w:sz w:val="28"/>
          <w:szCs w:val="28"/>
          <w:highlight w:val="none"/>
        </w:rPr>
        <w:t>月</w:t>
      </w:r>
      <w:r>
        <w:rPr>
          <w:rFonts w:hint="eastAsia" w:ascii="仿宋" w:hAnsi="仿宋" w:eastAsia="仿宋" w:cs="仿宋"/>
          <w:sz w:val="28"/>
          <w:szCs w:val="28"/>
          <w:highlight w:val="none"/>
          <w:u w:val="single"/>
          <w:lang w:val="en-US" w:eastAsia="zh-CN"/>
        </w:rPr>
        <w:t xml:space="preserve">    </w:t>
      </w:r>
      <w:r>
        <w:rPr>
          <w:rFonts w:hint="eastAsia" w:ascii="仿宋" w:hAnsi="仿宋" w:eastAsia="仿宋" w:cs="仿宋"/>
          <w:sz w:val="28"/>
          <w:szCs w:val="28"/>
          <w:highlight w:val="none"/>
        </w:rPr>
        <w:t>日至</w:t>
      </w:r>
      <w:r>
        <w:rPr>
          <w:rFonts w:hint="eastAsia" w:ascii="仿宋" w:hAnsi="仿宋" w:eastAsia="仿宋" w:cs="仿宋"/>
          <w:sz w:val="28"/>
          <w:szCs w:val="28"/>
          <w:highlight w:val="none"/>
          <w:u w:val="single"/>
          <w:lang w:val="en-US" w:eastAsia="zh-CN"/>
        </w:rPr>
        <w:t xml:space="preserve">    </w:t>
      </w:r>
      <w:r>
        <w:rPr>
          <w:rFonts w:hint="eastAsia" w:ascii="仿宋" w:hAnsi="仿宋" w:eastAsia="仿宋" w:cs="仿宋"/>
          <w:sz w:val="28"/>
          <w:szCs w:val="28"/>
          <w:highlight w:val="none"/>
        </w:rPr>
        <w:t>年</w:t>
      </w:r>
      <w:r>
        <w:rPr>
          <w:rFonts w:hint="eastAsia" w:ascii="仿宋" w:hAnsi="仿宋" w:eastAsia="仿宋" w:cs="仿宋"/>
          <w:sz w:val="28"/>
          <w:szCs w:val="28"/>
          <w:highlight w:val="none"/>
          <w:u w:val="single"/>
          <w:lang w:val="en-US" w:eastAsia="zh-CN"/>
        </w:rPr>
        <w:t xml:space="preserve">    </w:t>
      </w:r>
      <w:r>
        <w:rPr>
          <w:rFonts w:hint="eastAsia" w:ascii="仿宋" w:hAnsi="仿宋" w:eastAsia="仿宋" w:cs="仿宋"/>
          <w:sz w:val="28"/>
          <w:szCs w:val="28"/>
          <w:highlight w:val="none"/>
        </w:rPr>
        <w:t>月</w:t>
      </w:r>
      <w:r>
        <w:rPr>
          <w:rFonts w:hint="eastAsia" w:ascii="仿宋" w:hAnsi="仿宋" w:eastAsia="仿宋" w:cs="仿宋"/>
          <w:sz w:val="28"/>
          <w:szCs w:val="28"/>
          <w:highlight w:val="none"/>
          <w:u w:val="single"/>
          <w:lang w:val="en-US" w:eastAsia="zh-CN"/>
        </w:rPr>
        <w:t xml:space="preserve">     </w:t>
      </w:r>
      <w:r>
        <w:rPr>
          <w:rFonts w:hint="eastAsia" w:ascii="仿宋" w:hAnsi="仿宋" w:eastAsia="仿宋" w:cs="仿宋"/>
          <w:sz w:val="28"/>
          <w:szCs w:val="28"/>
          <w:highlight w:val="none"/>
        </w:rPr>
        <w:t>日。</w:t>
      </w:r>
    </w:p>
    <w:p w14:paraId="746EDA46">
      <w:pPr>
        <w:ind w:firstLine="560" w:firstLineChars="200"/>
        <w:rPr>
          <w:rFonts w:hint="eastAsia" w:ascii="仿宋" w:hAnsi="仿宋" w:eastAsia="仿宋" w:cs="仿宋"/>
          <w:sz w:val="28"/>
          <w:szCs w:val="28"/>
        </w:rPr>
      </w:pPr>
      <w:r>
        <w:rPr>
          <w:rFonts w:hint="eastAsia" w:ascii="仿宋" w:hAnsi="仿宋" w:eastAsia="仿宋" w:cs="仿宋"/>
          <w:sz w:val="28"/>
          <w:szCs w:val="28"/>
        </w:rPr>
        <w:t>2. 租赁期满，乙方应如期交还租赁物业。乙方如要求续租，则必须在租赁期满</w:t>
      </w:r>
      <w:r>
        <w:rPr>
          <w:rFonts w:hint="eastAsia" w:ascii="仿宋" w:hAnsi="仿宋" w:eastAsia="仿宋" w:cs="仿宋"/>
          <w:sz w:val="28"/>
          <w:szCs w:val="28"/>
          <w:lang w:val="en-US" w:eastAsia="zh-CN"/>
        </w:rPr>
        <w:t>三</w:t>
      </w:r>
      <w:r>
        <w:rPr>
          <w:rFonts w:hint="eastAsia" w:ascii="仿宋" w:hAnsi="仿宋" w:eastAsia="仿宋" w:cs="仿宋"/>
          <w:sz w:val="28"/>
          <w:szCs w:val="28"/>
        </w:rPr>
        <w:t>个月前书面通知甲方，经甲方同意后，重新签订租赁合同。在同等条件下，乙方享有优先</w:t>
      </w:r>
      <w:r>
        <w:rPr>
          <w:rFonts w:hint="eastAsia" w:ascii="仿宋" w:hAnsi="仿宋" w:eastAsia="仿宋" w:cs="仿宋"/>
          <w:sz w:val="28"/>
          <w:szCs w:val="28"/>
          <w:lang w:eastAsia="zh-CN"/>
        </w:rPr>
        <w:t>租赁</w:t>
      </w:r>
      <w:r>
        <w:rPr>
          <w:rFonts w:hint="eastAsia" w:ascii="仿宋" w:hAnsi="仿宋" w:eastAsia="仿宋" w:cs="仿宋"/>
          <w:sz w:val="28"/>
          <w:szCs w:val="28"/>
        </w:rPr>
        <w:t>权。</w:t>
      </w:r>
    </w:p>
    <w:p w14:paraId="3180B999">
      <w:pPr>
        <w:ind w:firstLine="562" w:firstLineChars="200"/>
        <w:rPr>
          <w:rFonts w:ascii="仿宋" w:hAnsi="仿宋" w:eastAsia="仿宋" w:cs="仿宋"/>
          <w:b/>
          <w:bCs/>
          <w:sz w:val="28"/>
          <w:szCs w:val="28"/>
        </w:rPr>
      </w:pPr>
      <w:r>
        <w:rPr>
          <w:rFonts w:hint="eastAsia" w:ascii="仿宋" w:hAnsi="仿宋" w:eastAsia="仿宋" w:cs="仿宋"/>
          <w:b/>
          <w:bCs/>
          <w:sz w:val="28"/>
          <w:szCs w:val="28"/>
        </w:rPr>
        <w:t>四、租金、</w:t>
      </w:r>
      <w:r>
        <w:rPr>
          <w:rFonts w:hint="eastAsia" w:ascii="仿宋" w:hAnsi="仿宋" w:eastAsia="仿宋" w:cs="仿宋"/>
          <w:b/>
          <w:bCs/>
          <w:sz w:val="28"/>
          <w:szCs w:val="28"/>
          <w:lang w:val="en-US" w:eastAsia="zh-CN"/>
        </w:rPr>
        <w:t>押金、</w:t>
      </w:r>
      <w:r>
        <w:rPr>
          <w:rFonts w:hint="eastAsia" w:ascii="仿宋" w:hAnsi="仿宋" w:eastAsia="仿宋" w:cs="仿宋"/>
          <w:b/>
          <w:bCs/>
          <w:sz w:val="28"/>
          <w:szCs w:val="28"/>
        </w:rPr>
        <w:t>物业管理费、水电等费用及支付方式</w:t>
      </w:r>
    </w:p>
    <w:p w14:paraId="1310DAAE">
      <w:pPr>
        <w:spacing w:line="540" w:lineRule="exact"/>
        <w:ind w:firstLine="560" w:firstLineChars="200"/>
        <w:rPr>
          <w:rFonts w:ascii="仿宋" w:hAnsi="仿宋" w:eastAsia="仿宋" w:cs="仿宋"/>
          <w:sz w:val="28"/>
          <w:szCs w:val="28"/>
        </w:rPr>
      </w:pPr>
      <w:r>
        <w:rPr>
          <w:rFonts w:hint="eastAsia" w:ascii="仿宋" w:hAnsi="仿宋" w:eastAsia="仿宋" w:cs="仿宋"/>
          <w:sz w:val="28"/>
          <w:szCs w:val="28"/>
        </w:rPr>
        <w:t>1、租赁港务中心租金面积详细如下</w:t>
      </w: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含税</w:t>
      </w:r>
      <w:r>
        <w:rPr>
          <w:rFonts w:hint="eastAsia" w:ascii="仿宋" w:hAnsi="仿宋" w:eastAsia="仿宋" w:cs="仿宋"/>
          <w:sz w:val="28"/>
          <w:szCs w:val="28"/>
          <w:lang w:eastAsia="zh-CN"/>
        </w:rPr>
        <w:t>）</w:t>
      </w:r>
      <w:r>
        <w:rPr>
          <w:rFonts w:hint="eastAsia" w:ascii="仿宋" w:hAnsi="仿宋" w:eastAsia="仿宋" w:cs="仿宋"/>
          <w:sz w:val="28"/>
          <w:szCs w:val="28"/>
        </w:rPr>
        <w:t>：</w:t>
      </w:r>
    </w:p>
    <w:tbl>
      <w:tblPr>
        <w:tblStyle w:val="7"/>
        <w:tblpPr w:leftFromText="180" w:rightFromText="180" w:vertAnchor="text" w:horzAnchor="page" w:tblpX="1623" w:tblpY="242"/>
        <w:tblOverlap w:val="never"/>
        <w:tblW w:w="947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60"/>
        <w:gridCol w:w="1735"/>
        <w:gridCol w:w="1970"/>
        <w:gridCol w:w="1985"/>
        <w:gridCol w:w="1826"/>
      </w:tblGrid>
      <w:tr w14:paraId="312BA7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2" w:hRule="atLeast"/>
        </w:trPr>
        <w:tc>
          <w:tcPr>
            <w:tcW w:w="1960" w:type="dxa"/>
          </w:tcPr>
          <w:p w14:paraId="5392F19C">
            <w:pPr>
              <w:spacing w:line="540" w:lineRule="exact"/>
              <w:jc w:val="center"/>
              <w:rPr>
                <w:rFonts w:ascii="仿宋" w:hAnsi="仿宋" w:eastAsia="仿宋" w:cs="仿宋"/>
                <w:sz w:val="28"/>
                <w:szCs w:val="28"/>
              </w:rPr>
            </w:pPr>
            <w:r>
              <w:rPr>
                <w:rFonts w:hint="eastAsia" w:ascii="仿宋" w:hAnsi="仿宋" w:eastAsia="仿宋" w:cs="仿宋"/>
                <w:sz w:val="28"/>
                <w:szCs w:val="28"/>
              </w:rPr>
              <w:t>租赁标的</w:t>
            </w:r>
          </w:p>
        </w:tc>
        <w:tc>
          <w:tcPr>
            <w:tcW w:w="1735" w:type="dxa"/>
          </w:tcPr>
          <w:p w14:paraId="31CB93DB">
            <w:pPr>
              <w:spacing w:line="540" w:lineRule="exact"/>
              <w:ind w:firstLine="280" w:firstLineChars="100"/>
              <w:rPr>
                <w:rFonts w:ascii="仿宋" w:hAnsi="仿宋" w:eastAsia="仿宋" w:cs="仿宋"/>
                <w:sz w:val="28"/>
                <w:szCs w:val="28"/>
              </w:rPr>
            </w:pPr>
            <w:r>
              <w:rPr>
                <w:rFonts w:hint="eastAsia" w:ascii="仿宋" w:hAnsi="仿宋" w:eastAsia="仿宋" w:cs="仿宋"/>
                <w:sz w:val="28"/>
                <w:szCs w:val="28"/>
              </w:rPr>
              <w:t>数量/面积</w:t>
            </w:r>
          </w:p>
        </w:tc>
        <w:tc>
          <w:tcPr>
            <w:tcW w:w="1970" w:type="dxa"/>
          </w:tcPr>
          <w:p w14:paraId="75605BB1">
            <w:pPr>
              <w:spacing w:line="540" w:lineRule="exact"/>
              <w:jc w:val="center"/>
              <w:rPr>
                <w:rFonts w:hint="default" w:ascii="仿宋" w:hAnsi="仿宋" w:eastAsia="仿宋" w:cs="仿宋"/>
                <w:sz w:val="28"/>
                <w:szCs w:val="28"/>
                <w:lang w:val="en-US" w:eastAsia="zh-CN"/>
              </w:rPr>
            </w:pPr>
            <w:r>
              <w:rPr>
                <w:rFonts w:hint="eastAsia" w:ascii="仿宋" w:hAnsi="仿宋" w:eastAsia="仿宋" w:cs="仿宋"/>
                <w:sz w:val="28"/>
                <w:szCs w:val="28"/>
              </w:rPr>
              <w:t>单价</w:t>
            </w:r>
            <w:r>
              <w:rPr>
                <w:rFonts w:hint="eastAsia" w:ascii="仿宋" w:hAnsi="仿宋" w:eastAsia="仿宋" w:cs="仿宋"/>
                <w:sz w:val="28"/>
                <w:szCs w:val="28"/>
                <w:lang w:val="en-US" w:eastAsia="zh-CN"/>
              </w:rPr>
              <w:t>(含税）</w:t>
            </w:r>
          </w:p>
        </w:tc>
        <w:tc>
          <w:tcPr>
            <w:tcW w:w="1985" w:type="dxa"/>
          </w:tcPr>
          <w:p w14:paraId="44C7122A">
            <w:pPr>
              <w:spacing w:line="540" w:lineRule="exact"/>
              <w:jc w:val="center"/>
              <w:rPr>
                <w:rFonts w:ascii="仿宋" w:hAnsi="仿宋" w:eastAsia="仿宋" w:cs="仿宋"/>
                <w:sz w:val="28"/>
                <w:szCs w:val="28"/>
              </w:rPr>
            </w:pPr>
            <w:r>
              <w:rPr>
                <w:rFonts w:hint="eastAsia" w:ascii="仿宋" w:hAnsi="仿宋" w:eastAsia="仿宋" w:cs="仿宋"/>
                <w:sz w:val="28"/>
                <w:szCs w:val="28"/>
              </w:rPr>
              <w:t>月租金（元）</w:t>
            </w:r>
          </w:p>
        </w:tc>
        <w:tc>
          <w:tcPr>
            <w:tcW w:w="1826" w:type="dxa"/>
          </w:tcPr>
          <w:p w14:paraId="1CEF8AC6">
            <w:pPr>
              <w:spacing w:line="540" w:lineRule="exact"/>
              <w:jc w:val="center"/>
              <w:rPr>
                <w:rFonts w:ascii="仿宋" w:hAnsi="仿宋" w:eastAsia="仿宋" w:cs="仿宋"/>
                <w:sz w:val="28"/>
                <w:szCs w:val="28"/>
              </w:rPr>
            </w:pPr>
            <w:r>
              <w:rPr>
                <w:rFonts w:hint="eastAsia" w:ascii="仿宋" w:hAnsi="仿宋" w:eastAsia="仿宋" w:cs="仿宋"/>
                <w:sz w:val="28"/>
                <w:szCs w:val="28"/>
              </w:rPr>
              <w:t>年租金（元）</w:t>
            </w:r>
          </w:p>
        </w:tc>
      </w:tr>
      <w:tr w14:paraId="4E8B0E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2" w:hRule="atLeast"/>
        </w:trPr>
        <w:tc>
          <w:tcPr>
            <w:tcW w:w="1960" w:type="dxa"/>
          </w:tcPr>
          <w:p w14:paraId="49E60346">
            <w:pPr>
              <w:spacing w:line="540" w:lineRule="exact"/>
              <w:jc w:val="center"/>
              <w:rPr>
                <w:rFonts w:hint="eastAsia" w:ascii="仿宋" w:hAnsi="仿宋" w:eastAsia="仿宋" w:cs="仿宋"/>
                <w:sz w:val="28"/>
                <w:szCs w:val="28"/>
                <w:highlight w:val="yellow"/>
                <w:lang w:eastAsia="zh-CN"/>
              </w:rPr>
            </w:pPr>
            <w:r>
              <w:rPr>
                <w:rFonts w:hint="eastAsia" w:ascii="仿宋" w:hAnsi="仿宋" w:eastAsia="仿宋" w:cs="仿宋"/>
                <w:sz w:val="28"/>
                <w:szCs w:val="28"/>
                <w:highlight w:val="none"/>
                <w:lang w:val="en-US" w:eastAsia="zh-CN"/>
              </w:rPr>
              <w:t>办公经营场所</w:t>
            </w:r>
          </w:p>
        </w:tc>
        <w:tc>
          <w:tcPr>
            <w:tcW w:w="1735" w:type="dxa"/>
          </w:tcPr>
          <w:p w14:paraId="43833AB4">
            <w:pPr>
              <w:spacing w:line="540" w:lineRule="exact"/>
              <w:jc w:val="center"/>
              <w:rPr>
                <w:rFonts w:ascii="仿宋" w:hAnsi="仿宋" w:eastAsia="仿宋" w:cs="仿宋"/>
                <w:sz w:val="28"/>
                <w:szCs w:val="28"/>
              </w:rPr>
            </w:pPr>
            <w:r>
              <w:rPr>
                <w:rFonts w:hint="eastAsia" w:ascii="仿宋" w:hAnsi="仿宋" w:eastAsia="仿宋" w:cs="仿宋"/>
                <w:sz w:val="28"/>
                <w:szCs w:val="28"/>
                <w:lang w:val="en-US" w:eastAsia="zh-CN"/>
              </w:rPr>
              <w:t>______</w:t>
            </w:r>
            <w:r>
              <w:rPr>
                <w:rFonts w:hint="eastAsia" w:ascii="仿宋" w:hAnsi="仿宋" w:eastAsia="仿宋" w:cs="仿宋"/>
                <w:sz w:val="28"/>
                <w:szCs w:val="28"/>
              </w:rPr>
              <w:t>㎡</w:t>
            </w:r>
          </w:p>
        </w:tc>
        <w:tc>
          <w:tcPr>
            <w:tcW w:w="1970" w:type="dxa"/>
          </w:tcPr>
          <w:p w14:paraId="7E26580E">
            <w:pPr>
              <w:spacing w:line="540" w:lineRule="exact"/>
              <w:jc w:val="center"/>
              <w:rPr>
                <w:rFonts w:ascii="仿宋" w:hAnsi="仿宋" w:eastAsia="仿宋" w:cs="仿宋"/>
                <w:sz w:val="28"/>
                <w:szCs w:val="28"/>
              </w:rPr>
            </w:pPr>
            <w:r>
              <w:rPr>
                <w:rFonts w:hint="eastAsia" w:ascii="仿宋" w:hAnsi="仿宋" w:eastAsia="仿宋" w:cs="仿宋"/>
                <w:sz w:val="28"/>
                <w:szCs w:val="28"/>
                <w:lang w:val="en-US" w:eastAsia="zh-CN"/>
              </w:rPr>
              <w:t>____</w:t>
            </w:r>
            <w:r>
              <w:rPr>
                <w:rFonts w:hint="eastAsia" w:ascii="仿宋" w:hAnsi="仿宋" w:eastAsia="仿宋" w:cs="仿宋"/>
                <w:sz w:val="28"/>
                <w:szCs w:val="28"/>
              </w:rPr>
              <w:t>元/㎡/月</w:t>
            </w:r>
          </w:p>
        </w:tc>
        <w:tc>
          <w:tcPr>
            <w:tcW w:w="1985" w:type="dxa"/>
            <w:vAlign w:val="center"/>
          </w:tcPr>
          <w:p w14:paraId="70E979B6">
            <w:pPr>
              <w:widowControl/>
              <w:jc w:val="center"/>
              <w:textAlignment w:val="top"/>
              <w:rPr>
                <w:rFonts w:ascii="仿宋" w:hAnsi="仿宋" w:eastAsia="仿宋" w:cs="仿宋"/>
                <w:sz w:val="28"/>
                <w:szCs w:val="28"/>
              </w:rPr>
            </w:pPr>
          </w:p>
        </w:tc>
        <w:tc>
          <w:tcPr>
            <w:tcW w:w="1826" w:type="dxa"/>
            <w:vAlign w:val="center"/>
          </w:tcPr>
          <w:p w14:paraId="255DB5FB">
            <w:pPr>
              <w:widowControl/>
              <w:jc w:val="center"/>
              <w:textAlignment w:val="top"/>
              <w:rPr>
                <w:rFonts w:ascii="仿宋" w:hAnsi="仿宋" w:eastAsia="仿宋" w:cs="仿宋"/>
                <w:sz w:val="28"/>
                <w:szCs w:val="28"/>
              </w:rPr>
            </w:pPr>
          </w:p>
        </w:tc>
      </w:tr>
      <w:tr w14:paraId="62A892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4" w:hRule="atLeast"/>
        </w:trPr>
        <w:tc>
          <w:tcPr>
            <w:tcW w:w="1960" w:type="dxa"/>
          </w:tcPr>
          <w:p w14:paraId="7C466C1D">
            <w:pPr>
              <w:spacing w:line="540" w:lineRule="exact"/>
              <w:jc w:val="center"/>
              <w:rPr>
                <w:rFonts w:hint="eastAsia" w:ascii="仿宋" w:hAnsi="仿宋" w:eastAsia="仿宋" w:cs="仿宋"/>
                <w:sz w:val="28"/>
                <w:szCs w:val="28"/>
                <w:highlight w:val="yellow"/>
                <w:lang w:val="en-US" w:eastAsia="zh-CN"/>
              </w:rPr>
            </w:pPr>
            <w:r>
              <w:rPr>
                <w:rFonts w:hint="eastAsia" w:ascii="仿宋" w:hAnsi="仿宋" w:eastAsia="仿宋" w:cs="仿宋"/>
                <w:sz w:val="28"/>
                <w:szCs w:val="28"/>
                <w:highlight w:val="none"/>
                <w:lang w:val="en-US" w:eastAsia="zh-CN"/>
              </w:rPr>
              <w:t>停车位</w:t>
            </w:r>
          </w:p>
        </w:tc>
        <w:tc>
          <w:tcPr>
            <w:tcW w:w="1735" w:type="dxa"/>
          </w:tcPr>
          <w:p w14:paraId="206314FE">
            <w:pPr>
              <w:spacing w:line="540" w:lineRule="exact"/>
              <w:jc w:val="center"/>
              <w:rPr>
                <w:rFonts w:hint="eastAsia" w:ascii="仿宋" w:hAnsi="仿宋" w:eastAsia="仿宋" w:cs="仿宋"/>
                <w:sz w:val="28"/>
                <w:szCs w:val="28"/>
                <w:lang w:eastAsia="zh-CN"/>
              </w:rPr>
            </w:pPr>
            <w:r>
              <w:rPr>
                <w:rFonts w:hint="eastAsia" w:ascii="仿宋" w:hAnsi="仿宋" w:eastAsia="仿宋" w:cs="仿宋"/>
                <w:sz w:val="28"/>
                <w:szCs w:val="28"/>
                <w:lang w:val="en-US" w:eastAsia="zh-CN"/>
              </w:rPr>
              <w:t>__</w:t>
            </w:r>
            <w:r>
              <w:rPr>
                <w:rFonts w:hint="eastAsia" w:ascii="仿宋" w:hAnsi="仿宋" w:eastAsia="仿宋" w:cs="仿宋"/>
                <w:sz w:val="28"/>
                <w:szCs w:val="28"/>
                <w:u w:val="single"/>
                <w:lang w:val="en-US" w:eastAsia="zh-CN"/>
              </w:rPr>
              <w:t>_/_</w:t>
            </w:r>
            <w:r>
              <w:rPr>
                <w:rFonts w:hint="eastAsia" w:ascii="仿宋" w:hAnsi="仿宋" w:eastAsia="仿宋" w:cs="仿宋"/>
                <w:sz w:val="28"/>
                <w:szCs w:val="28"/>
                <w:lang w:val="en-US" w:eastAsia="zh-CN"/>
              </w:rPr>
              <w:t>_个</w:t>
            </w:r>
          </w:p>
        </w:tc>
        <w:tc>
          <w:tcPr>
            <w:tcW w:w="1970" w:type="dxa"/>
          </w:tcPr>
          <w:p w14:paraId="79892AFC">
            <w:pPr>
              <w:spacing w:line="540" w:lineRule="exact"/>
              <w:jc w:val="center"/>
              <w:rPr>
                <w:rFonts w:ascii="仿宋" w:hAnsi="仿宋" w:eastAsia="仿宋" w:cs="仿宋"/>
                <w:sz w:val="28"/>
                <w:szCs w:val="28"/>
              </w:rPr>
            </w:pPr>
            <w:r>
              <w:rPr>
                <w:rFonts w:hint="eastAsia" w:ascii="仿宋" w:hAnsi="仿宋" w:eastAsia="仿宋" w:cs="仿宋"/>
                <w:sz w:val="28"/>
                <w:szCs w:val="28"/>
                <w:lang w:val="en-US" w:eastAsia="zh-CN"/>
              </w:rPr>
              <w:t>__</w:t>
            </w:r>
            <w:r>
              <w:rPr>
                <w:rFonts w:hint="eastAsia" w:ascii="仿宋" w:hAnsi="仿宋" w:eastAsia="仿宋" w:cs="仿宋"/>
                <w:sz w:val="28"/>
                <w:szCs w:val="28"/>
                <w:u w:val="single"/>
                <w:lang w:val="en-US" w:eastAsia="zh-CN"/>
              </w:rPr>
              <w:t>/</w:t>
            </w:r>
            <w:r>
              <w:rPr>
                <w:rFonts w:hint="eastAsia" w:ascii="仿宋" w:hAnsi="仿宋" w:eastAsia="仿宋" w:cs="仿宋"/>
                <w:sz w:val="28"/>
                <w:szCs w:val="28"/>
                <w:lang w:val="en-US" w:eastAsia="zh-CN"/>
              </w:rPr>
              <w:t>_</w:t>
            </w:r>
            <w:r>
              <w:rPr>
                <w:rFonts w:hint="eastAsia" w:ascii="仿宋" w:hAnsi="仿宋" w:eastAsia="仿宋" w:cs="仿宋"/>
                <w:sz w:val="28"/>
                <w:szCs w:val="28"/>
              </w:rPr>
              <w:t>元/</w:t>
            </w:r>
            <w:r>
              <w:rPr>
                <w:rFonts w:hint="eastAsia" w:ascii="仿宋" w:hAnsi="仿宋" w:eastAsia="仿宋" w:cs="仿宋"/>
                <w:sz w:val="28"/>
                <w:szCs w:val="28"/>
                <w:lang w:val="en-US" w:eastAsia="zh-CN"/>
              </w:rPr>
              <w:t>个</w:t>
            </w:r>
            <w:r>
              <w:rPr>
                <w:rFonts w:hint="eastAsia" w:ascii="仿宋" w:hAnsi="仿宋" w:eastAsia="仿宋" w:cs="仿宋"/>
                <w:sz w:val="28"/>
                <w:szCs w:val="28"/>
              </w:rPr>
              <w:t>/月</w:t>
            </w:r>
          </w:p>
        </w:tc>
        <w:tc>
          <w:tcPr>
            <w:tcW w:w="1985" w:type="dxa"/>
            <w:vAlign w:val="center"/>
          </w:tcPr>
          <w:p w14:paraId="3DF3FCDE">
            <w:pPr>
              <w:widowControl/>
              <w:jc w:val="center"/>
              <w:textAlignment w:val="top"/>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w:t>
            </w:r>
          </w:p>
        </w:tc>
        <w:tc>
          <w:tcPr>
            <w:tcW w:w="1826" w:type="dxa"/>
            <w:vAlign w:val="center"/>
          </w:tcPr>
          <w:p w14:paraId="04205547">
            <w:pPr>
              <w:widowControl/>
              <w:jc w:val="center"/>
              <w:textAlignment w:val="top"/>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w:t>
            </w:r>
          </w:p>
        </w:tc>
      </w:tr>
    </w:tbl>
    <w:p w14:paraId="183BEB06">
      <w:pPr>
        <w:adjustRightInd w:val="0"/>
        <w:snapToGrid w:val="0"/>
        <w:spacing w:line="540" w:lineRule="exact"/>
        <w:ind w:firstLine="560" w:firstLineChars="200"/>
        <w:jc w:val="left"/>
        <w:rPr>
          <w:rFonts w:hint="eastAsia" w:ascii="仿宋" w:hAnsi="仿宋" w:eastAsia="仿宋" w:cs="仿宋"/>
          <w:color w:val="auto"/>
          <w:sz w:val="28"/>
          <w:szCs w:val="28"/>
        </w:rPr>
      </w:pPr>
      <w:r>
        <w:rPr>
          <w:rFonts w:hint="eastAsia" w:ascii="仿宋" w:hAnsi="仿宋" w:eastAsia="仿宋" w:cs="仿宋"/>
          <w:sz w:val="28"/>
          <w:szCs w:val="28"/>
          <w:lang w:val="en-US" w:eastAsia="zh-CN"/>
        </w:rPr>
        <w:t>2、</w:t>
      </w:r>
      <w:r>
        <w:rPr>
          <w:rFonts w:hint="eastAsia" w:ascii="仿宋" w:hAnsi="仿宋" w:eastAsia="仿宋" w:cs="仿宋"/>
          <w:sz w:val="28"/>
          <w:szCs w:val="28"/>
        </w:rPr>
        <w:t>租金</w:t>
      </w:r>
      <w:r>
        <w:rPr>
          <w:rFonts w:hint="eastAsia" w:ascii="仿宋" w:hAnsi="仿宋" w:eastAsia="仿宋" w:cs="仿宋"/>
          <w:sz w:val="28"/>
          <w:szCs w:val="28"/>
          <w:lang w:val="en-US" w:eastAsia="zh-CN"/>
        </w:rPr>
        <w:t>/押金</w:t>
      </w:r>
      <w:r>
        <w:rPr>
          <w:rFonts w:hint="eastAsia" w:ascii="仿宋" w:hAnsi="仿宋" w:eastAsia="仿宋" w:cs="仿宋"/>
          <w:sz w:val="28"/>
          <w:szCs w:val="28"/>
        </w:rPr>
        <w:t>支付方式: 签订合同时支付</w:t>
      </w:r>
      <w:r>
        <w:rPr>
          <w:rFonts w:hint="eastAsia" w:ascii="仿宋" w:hAnsi="仿宋" w:eastAsia="仿宋" w:cs="仿宋"/>
          <w:sz w:val="28"/>
          <w:szCs w:val="28"/>
          <w:highlight w:val="none"/>
          <w:lang w:val="en-US" w:eastAsia="zh-CN"/>
        </w:rPr>
        <w:t>一</w:t>
      </w:r>
      <w:r>
        <w:rPr>
          <w:rFonts w:hint="eastAsia" w:ascii="仿宋" w:hAnsi="仿宋" w:eastAsia="仿宋" w:cs="仿宋"/>
          <w:sz w:val="28"/>
          <w:szCs w:val="28"/>
          <w:highlight w:val="none"/>
        </w:rPr>
        <w:t>个月</w:t>
      </w:r>
      <w:r>
        <w:rPr>
          <w:rFonts w:hint="eastAsia" w:ascii="仿宋" w:hAnsi="仿宋" w:eastAsia="仿宋" w:cs="仿宋"/>
          <w:sz w:val="28"/>
          <w:szCs w:val="28"/>
          <w:highlight w:val="none"/>
          <w:lang w:val="en-US" w:eastAsia="zh-CN"/>
        </w:rPr>
        <w:t>的办公经营场所</w:t>
      </w:r>
      <w:r>
        <w:rPr>
          <w:rFonts w:hint="eastAsia" w:ascii="仿宋" w:hAnsi="仿宋" w:eastAsia="仿宋" w:cs="仿宋"/>
          <w:sz w:val="28"/>
          <w:szCs w:val="28"/>
        </w:rPr>
        <w:t>租金作为押金</w:t>
      </w:r>
      <w:r>
        <w:rPr>
          <w:rFonts w:hint="eastAsia" w:ascii="仿宋" w:hAnsi="仿宋" w:eastAsia="仿宋" w:cs="仿宋"/>
          <w:sz w:val="28"/>
          <w:szCs w:val="28"/>
          <w:lang w:eastAsia="zh-CN"/>
        </w:rPr>
        <w:t>；</w:t>
      </w:r>
      <w:r>
        <w:rPr>
          <w:rFonts w:hint="eastAsia" w:ascii="仿宋" w:hAnsi="仿宋" w:eastAsia="仿宋" w:cs="仿宋"/>
          <w:sz w:val="28"/>
          <w:szCs w:val="28"/>
        </w:rPr>
        <w:t>本合同项下的租金</w:t>
      </w: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乙方采用预支付的方式向甲方支付租金，按每</w:t>
      </w:r>
      <w:r>
        <w:rPr>
          <w:rFonts w:hint="eastAsia" w:ascii="仿宋" w:hAnsi="仿宋" w:eastAsia="仿宋" w:cs="仿宋"/>
          <w:sz w:val="28"/>
          <w:szCs w:val="28"/>
          <w:u w:val="single"/>
          <w:lang w:val="en-US" w:eastAsia="zh-CN"/>
        </w:rPr>
        <w:t xml:space="preserve"> 3个月</w:t>
      </w:r>
      <w:r>
        <w:rPr>
          <w:rFonts w:hint="eastAsia" w:ascii="仿宋" w:hAnsi="仿宋" w:eastAsia="仿宋" w:cs="仿宋"/>
          <w:sz w:val="28"/>
          <w:szCs w:val="28"/>
        </w:rPr>
        <w:t>支付</w:t>
      </w:r>
      <w:r>
        <w:rPr>
          <w:rFonts w:hint="eastAsia" w:ascii="仿宋" w:hAnsi="仿宋" w:eastAsia="仿宋" w:cs="仿宋"/>
          <w:sz w:val="28"/>
          <w:szCs w:val="28"/>
          <w:lang w:val="en-US" w:eastAsia="zh-CN"/>
        </w:rPr>
        <w:t>一次；</w:t>
      </w:r>
      <w:r>
        <w:rPr>
          <w:rFonts w:hint="eastAsia" w:ascii="仿宋" w:hAnsi="仿宋" w:eastAsia="仿宋" w:cs="仿宋"/>
          <w:color w:val="auto"/>
          <w:sz w:val="28"/>
          <w:szCs w:val="28"/>
        </w:rPr>
        <w:t>双方约定，甲方开具</w:t>
      </w:r>
      <w:r>
        <w:rPr>
          <w:rFonts w:hint="eastAsia" w:ascii="仿宋" w:hAnsi="仿宋" w:eastAsia="仿宋" w:cs="仿宋"/>
          <w:sz w:val="28"/>
          <w:szCs w:val="28"/>
          <w:lang w:val="en-US" w:eastAsia="zh-CN"/>
        </w:rPr>
        <w:t>相应</w:t>
      </w:r>
      <w:r>
        <w:rPr>
          <w:rFonts w:hint="eastAsia" w:ascii="仿宋" w:hAnsi="仿宋" w:eastAsia="仿宋" w:cs="仿宋"/>
          <w:color w:val="auto"/>
          <w:sz w:val="28"/>
          <w:szCs w:val="28"/>
        </w:rPr>
        <w:t>发票给乙方，乙方在收到甲方开具</w:t>
      </w:r>
      <w:r>
        <w:rPr>
          <w:rFonts w:hint="eastAsia" w:ascii="仿宋" w:hAnsi="仿宋" w:eastAsia="仿宋" w:cs="仿宋"/>
          <w:sz w:val="28"/>
          <w:szCs w:val="28"/>
          <w:lang w:val="en-US" w:eastAsia="zh-CN"/>
        </w:rPr>
        <w:t>的</w:t>
      </w:r>
      <w:r>
        <w:rPr>
          <w:rFonts w:hint="eastAsia" w:ascii="仿宋" w:hAnsi="仿宋" w:eastAsia="仿宋" w:cs="仿宋"/>
          <w:color w:val="auto"/>
          <w:sz w:val="28"/>
          <w:szCs w:val="28"/>
        </w:rPr>
        <w:t>发票后</w:t>
      </w:r>
      <w:r>
        <w:rPr>
          <w:rFonts w:hint="eastAsia" w:ascii="仿宋" w:hAnsi="仿宋" w:eastAsia="仿宋" w:cs="仿宋"/>
          <w:sz w:val="28"/>
          <w:szCs w:val="28"/>
          <w:lang w:eastAsia="zh-CN"/>
        </w:rPr>
        <w:t>五</w:t>
      </w:r>
      <w:r>
        <w:rPr>
          <w:rFonts w:hint="eastAsia" w:ascii="仿宋" w:hAnsi="仿宋" w:eastAsia="仿宋" w:cs="仿宋"/>
          <w:color w:val="auto"/>
          <w:sz w:val="28"/>
          <w:szCs w:val="28"/>
        </w:rPr>
        <w:t>个工作日内付清租金。</w:t>
      </w:r>
    </w:p>
    <w:p w14:paraId="7AE5044C">
      <w:pPr>
        <w:numPr>
          <w:ilvl w:val="0"/>
          <w:numId w:val="0"/>
        </w:numPr>
        <w:spacing w:line="54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首次租金于合同正式生效</w:t>
      </w:r>
      <w:r>
        <w:rPr>
          <w:rFonts w:hint="eastAsia" w:ascii="仿宋" w:hAnsi="仿宋" w:eastAsia="仿宋" w:cs="仿宋"/>
          <w:sz w:val="28"/>
          <w:szCs w:val="28"/>
          <w:lang w:val="en-US" w:eastAsia="zh-CN"/>
        </w:rPr>
        <w:t>15</w:t>
      </w:r>
      <w:r>
        <w:rPr>
          <w:rFonts w:hint="eastAsia" w:ascii="仿宋" w:hAnsi="仿宋" w:eastAsia="仿宋" w:cs="仿宋"/>
          <w:sz w:val="28"/>
          <w:szCs w:val="28"/>
        </w:rPr>
        <w:t>日内支付，以此类推。</w:t>
      </w:r>
      <w:r>
        <w:rPr>
          <w:rFonts w:hint="eastAsia" w:ascii="仿宋" w:hAnsi="仿宋" w:eastAsia="仿宋" w:cs="仿宋"/>
          <w:sz w:val="28"/>
          <w:szCs w:val="28"/>
          <w:lang w:val="en-US" w:eastAsia="zh-CN"/>
        </w:rPr>
        <w:t>乙方</w:t>
      </w:r>
      <w:r>
        <w:rPr>
          <w:rFonts w:hint="eastAsia" w:ascii="仿宋" w:hAnsi="仿宋" w:eastAsia="仿宋" w:cs="仿宋"/>
          <w:sz w:val="28"/>
          <w:szCs w:val="28"/>
        </w:rPr>
        <w:t>通过银行转账的方式支付租金。</w:t>
      </w:r>
    </w:p>
    <w:p w14:paraId="2872423E">
      <w:pPr>
        <w:spacing w:line="540" w:lineRule="exact"/>
        <w:ind w:firstLine="560" w:firstLineChars="200"/>
        <w:rPr>
          <w:rFonts w:ascii="仿宋" w:hAnsi="仿宋" w:eastAsia="仿宋" w:cs="仿宋"/>
          <w:sz w:val="28"/>
          <w:szCs w:val="28"/>
        </w:rPr>
      </w:pPr>
      <w:r>
        <w:rPr>
          <w:rFonts w:hint="eastAsia" w:ascii="仿宋" w:hAnsi="仿宋" w:eastAsia="仿宋" w:cs="仿宋"/>
          <w:sz w:val="28"/>
          <w:szCs w:val="28"/>
          <w:lang w:val="en-US" w:eastAsia="zh-CN"/>
        </w:rPr>
        <w:t>3</w:t>
      </w:r>
      <w:r>
        <w:rPr>
          <w:rFonts w:hint="eastAsia" w:ascii="仿宋" w:hAnsi="仿宋" w:eastAsia="仿宋" w:cs="仿宋"/>
          <w:sz w:val="28"/>
          <w:szCs w:val="28"/>
        </w:rPr>
        <w:t>、甲方收款账户信息如下：</w:t>
      </w:r>
    </w:p>
    <w:p w14:paraId="763FEF46">
      <w:pPr>
        <w:spacing w:line="540" w:lineRule="exact"/>
        <w:ind w:firstLine="560" w:firstLineChars="200"/>
        <w:rPr>
          <w:rFonts w:ascii="仿宋" w:hAnsi="仿宋" w:eastAsia="仿宋" w:cs="仿宋"/>
          <w:sz w:val="28"/>
          <w:szCs w:val="28"/>
        </w:rPr>
      </w:pPr>
      <w:r>
        <w:rPr>
          <w:rFonts w:hint="eastAsia" w:ascii="仿宋" w:hAnsi="仿宋" w:eastAsia="仿宋" w:cs="仿宋"/>
          <w:sz w:val="28"/>
          <w:szCs w:val="28"/>
        </w:rPr>
        <w:t>账户名称:茂名博贺湾新城土地开发有限公司</w:t>
      </w:r>
    </w:p>
    <w:p w14:paraId="440B4AE2">
      <w:pPr>
        <w:spacing w:line="540" w:lineRule="exact"/>
        <w:ind w:firstLine="560" w:firstLineChars="200"/>
        <w:rPr>
          <w:rFonts w:ascii="仿宋" w:hAnsi="仿宋" w:eastAsia="仿宋" w:cs="仿宋"/>
          <w:sz w:val="28"/>
          <w:szCs w:val="28"/>
        </w:rPr>
      </w:pPr>
      <w:r>
        <w:rPr>
          <w:rFonts w:hint="eastAsia" w:ascii="仿宋" w:hAnsi="仿宋" w:eastAsia="仿宋" w:cs="仿宋"/>
          <w:sz w:val="28"/>
          <w:szCs w:val="28"/>
        </w:rPr>
        <w:t>开户行:中国建设银行股份有限公司茂名西粤南路支行</w:t>
      </w:r>
    </w:p>
    <w:p w14:paraId="627EF6AD">
      <w:pPr>
        <w:spacing w:line="540" w:lineRule="exact"/>
        <w:ind w:firstLine="560" w:firstLineChars="200"/>
        <w:rPr>
          <w:rFonts w:ascii="仿宋" w:hAnsi="仿宋" w:eastAsia="仿宋" w:cs="仿宋"/>
          <w:sz w:val="28"/>
          <w:szCs w:val="28"/>
        </w:rPr>
      </w:pPr>
      <w:r>
        <w:rPr>
          <w:rFonts w:hint="eastAsia" w:ascii="仿宋" w:hAnsi="仿宋" w:eastAsia="仿宋" w:cs="仿宋"/>
          <w:sz w:val="28"/>
          <w:szCs w:val="28"/>
        </w:rPr>
        <w:t>账号:4400 1690 6110 5911 1999</w:t>
      </w:r>
    </w:p>
    <w:p w14:paraId="426CF8DF">
      <w:pPr>
        <w:spacing w:line="540" w:lineRule="exact"/>
        <w:ind w:firstLine="560" w:firstLineChars="200"/>
        <w:rPr>
          <w:rFonts w:ascii="仿宋" w:hAnsi="仿宋" w:eastAsia="仿宋" w:cs="仿宋"/>
          <w:sz w:val="28"/>
          <w:szCs w:val="28"/>
        </w:rPr>
      </w:pPr>
      <w:r>
        <w:rPr>
          <w:rFonts w:hint="eastAsia" w:ascii="仿宋" w:hAnsi="仿宋" w:eastAsia="仿宋" w:cs="仿宋"/>
          <w:sz w:val="28"/>
          <w:szCs w:val="28"/>
          <w:lang w:val="en-US" w:eastAsia="zh-CN"/>
        </w:rPr>
        <w:t>4</w:t>
      </w:r>
      <w:r>
        <w:rPr>
          <w:rFonts w:hint="eastAsia" w:ascii="仿宋" w:hAnsi="仿宋" w:eastAsia="仿宋" w:cs="仿宋"/>
          <w:sz w:val="28"/>
          <w:szCs w:val="28"/>
        </w:rPr>
        <w:t>、水电、维修等其他费用</w:t>
      </w:r>
    </w:p>
    <w:p w14:paraId="3832167A">
      <w:pPr>
        <w:spacing w:line="54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（1）租赁期间，乙方使用该物业所产生的水、电、</w:t>
      </w:r>
      <w:r>
        <w:rPr>
          <w:rFonts w:hint="eastAsia" w:ascii="仿宋" w:hAnsi="仿宋" w:eastAsia="仿宋" w:cs="仿宋"/>
          <w:sz w:val="28"/>
          <w:szCs w:val="28"/>
          <w:lang w:val="en-US" w:eastAsia="zh-CN"/>
        </w:rPr>
        <w:t>网络</w:t>
      </w:r>
      <w:r>
        <w:rPr>
          <w:rFonts w:hint="eastAsia" w:ascii="仿宋" w:hAnsi="仿宋" w:eastAsia="仿宋" w:cs="仿宋"/>
          <w:sz w:val="28"/>
          <w:szCs w:val="28"/>
        </w:rPr>
        <w:t>、通讯等费用由乙方自行承担，并按照相关部门规定的时间和方式支付。</w:t>
      </w:r>
    </w:p>
    <w:p w14:paraId="2849F179">
      <w:pPr>
        <w:ind w:firstLine="560" w:firstLineChars="200"/>
        <w:rPr>
          <w:rFonts w:hint="eastAsia" w:ascii="仿宋" w:hAnsi="仿宋" w:eastAsia="仿宋" w:cs="仿宋"/>
          <w:sz w:val="28"/>
          <w:szCs w:val="28"/>
        </w:rPr>
      </w:pPr>
      <w:r>
        <w:rPr>
          <w:rFonts w:hint="eastAsia" w:ascii="仿宋" w:hAnsi="仿宋" w:eastAsia="仿宋" w:cs="仿宋"/>
          <w:sz w:val="28"/>
          <w:szCs w:val="28"/>
        </w:rPr>
        <w:t>（2）租赁范围内公共维护维修费用</w:t>
      </w:r>
      <w:r>
        <w:rPr>
          <w:rFonts w:hint="eastAsia" w:ascii="仿宋" w:hAnsi="仿宋" w:eastAsia="仿宋" w:cs="仿宋"/>
          <w:sz w:val="28"/>
          <w:szCs w:val="28"/>
          <w:lang w:eastAsia="zh-CN"/>
        </w:rPr>
        <w:t>、</w:t>
      </w:r>
      <w:r>
        <w:rPr>
          <w:rFonts w:hint="eastAsia" w:ascii="仿宋" w:hAnsi="仿宋" w:eastAsia="仿宋" w:cs="仿宋"/>
          <w:sz w:val="28"/>
          <w:szCs w:val="28"/>
        </w:rPr>
        <w:t>物业费由乙方与</w:t>
      </w:r>
      <w:r>
        <w:rPr>
          <w:rFonts w:hint="eastAsia" w:ascii="仿宋" w:hAnsi="仿宋" w:eastAsia="仿宋" w:cs="仿宋"/>
          <w:sz w:val="28"/>
          <w:szCs w:val="28"/>
          <w:u w:val="single"/>
          <w:lang w:eastAsia="zh-CN"/>
        </w:rPr>
        <w:t>物业管理公司</w:t>
      </w:r>
      <w:r>
        <w:rPr>
          <w:rFonts w:hint="eastAsia" w:ascii="仿宋" w:hAnsi="仿宋" w:eastAsia="仿宋" w:cs="仿宋"/>
          <w:sz w:val="28"/>
          <w:szCs w:val="28"/>
        </w:rPr>
        <w:t>签订物业管理服务协议约定支付</w:t>
      </w:r>
      <w:r>
        <w:rPr>
          <w:rFonts w:hint="eastAsia" w:ascii="仿宋" w:hAnsi="仿宋" w:eastAsia="仿宋" w:cs="仿宋"/>
          <w:sz w:val="28"/>
          <w:szCs w:val="28"/>
          <w:lang w:eastAsia="zh-CN"/>
        </w:rPr>
        <w:t>，</w:t>
      </w:r>
      <w:r>
        <w:rPr>
          <w:rFonts w:hint="eastAsia" w:ascii="仿宋" w:hAnsi="仿宋" w:eastAsia="仿宋" w:cs="仿宋"/>
          <w:sz w:val="28"/>
          <w:szCs w:val="28"/>
        </w:rPr>
        <w:t>乙方应按照物业合同约定的标准和时间向物业管理公司支付物业费。</w:t>
      </w:r>
    </w:p>
    <w:p w14:paraId="2EDB985F">
      <w:pPr>
        <w:widowControl/>
        <w:ind w:firstLine="560" w:firstLineChars="200"/>
        <w:jc w:val="left"/>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5、</w:t>
      </w:r>
      <w:r>
        <w:rPr>
          <w:rFonts w:hint="eastAsia" w:ascii="仿宋" w:hAnsi="仿宋" w:eastAsia="仿宋" w:cs="仿宋"/>
          <w:kern w:val="2"/>
          <w:sz w:val="28"/>
          <w:szCs w:val="28"/>
          <w:lang w:val="en-US" w:eastAsia="zh-CN" w:bidi="ar"/>
        </w:rPr>
        <w:t>租赁期满后，房屋租赁押金除抵扣应由乙方承担的费用、租金，以及乙方应当承担的违约赔偿责任外，甲方应将剩余部分如数无息返还给乙方。</w:t>
      </w:r>
    </w:p>
    <w:p w14:paraId="218C140A">
      <w:pPr>
        <w:spacing w:line="540" w:lineRule="exact"/>
        <w:ind w:firstLine="562" w:firstLineChars="200"/>
        <w:rPr>
          <w:rFonts w:hint="eastAsia" w:ascii="仿宋" w:hAnsi="仿宋" w:eastAsia="仿宋" w:cs="仿宋"/>
          <w:b/>
          <w:bCs/>
          <w:sz w:val="28"/>
          <w:szCs w:val="28"/>
        </w:rPr>
      </w:pPr>
      <w:r>
        <w:rPr>
          <w:rFonts w:hint="eastAsia" w:ascii="仿宋" w:hAnsi="仿宋" w:eastAsia="仿宋" w:cs="仿宋"/>
          <w:b/>
          <w:bCs/>
          <w:sz w:val="28"/>
          <w:szCs w:val="28"/>
        </w:rPr>
        <w:t>五、加装设施及装修改造</w:t>
      </w:r>
    </w:p>
    <w:p w14:paraId="45B8BF84">
      <w:pPr>
        <w:ind w:firstLine="560" w:firstLineChars="200"/>
        <w:rPr>
          <w:rFonts w:hint="eastAsia" w:ascii="仿宋" w:hAnsi="仿宋" w:eastAsia="仿宋" w:cs="仿宋"/>
          <w:sz w:val="28"/>
          <w:szCs w:val="28"/>
        </w:rPr>
      </w:pPr>
      <w:r>
        <w:rPr>
          <w:rFonts w:hint="eastAsia" w:ascii="仿宋" w:hAnsi="仿宋" w:eastAsia="仿宋" w:cs="仿宋"/>
          <w:sz w:val="28"/>
          <w:szCs w:val="28"/>
          <w:lang w:val="en-US" w:eastAsia="zh-CN"/>
        </w:rPr>
        <w:t>1</w:t>
      </w:r>
      <w:r>
        <w:rPr>
          <w:rFonts w:hint="eastAsia" w:ascii="仿宋" w:hAnsi="仿宋" w:eastAsia="仿宋" w:cs="仿宋"/>
          <w:sz w:val="28"/>
          <w:szCs w:val="28"/>
        </w:rPr>
        <w:t>. 乙方如需对租赁物业进行装修，应提前向物业管理公司提交装修设计方案及施工计划，经同意后方可施工。乙方装修不得破坏物业主体结构，不得影响其他租户正常使用物业，并应遵守物业管理公司的相关规定。装修期间产生的一切费用由乙方承担，乙方应确保装修工程符合国家及地方相关法律法规和安全标准。租赁期满时，乙方对物业的装修</w:t>
      </w:r>
      <w:r>
        <w:rPr>
          <w:rFonts w:hint="eastAsia" w:ascii="仿宋" w:hAnsi="仿宋" w:eastAsia="仿宋" w:cs="仿宋"/>
          <w:sz w:val="28"/>
          <w:szCs w:val="28"/>
          <w:lang w:val="en-US" w:eastAsia="zh-CN"/>
        </w:rPr>
        <w:t>不能拆卸部分</w:t>
      </w:r>
      <w:r>
        <w:rPr>
          <w:rFonts w:hint="eastAsia" w:ascii="仿宋" w:hAnsi="仿宋" w:eastAsia="仿宋" w:cs="仿宋"/>
          <w:sz w:val="28"/>
          <w:szCs w:val="28"/>
        </w:rPr>
        <w:t>无偿归甲方所有</w:t>
      </w:r>
      <w:r>
        <w:rPr>
          <w:rFonts w:hint="eastAsia" w:ascii="仿宋" w:hAnsi="仿宋" w:eastAsia="仿宋" w:cs="仿宋"/>
          <w:sz w:val="28"/>
          <w:szCs w:val="28"/>
          <w:lang w:eastAsia="zh-CN"/>
        </w:rPr>
        <w:t>，</w:t>
      </w:r>
      <w:r>
        <w:rPr>
          <w:rFonts w:hint="eastAsia" w:ascii="仿宋" w:hAnsi="仿宋" w:eastAsia="仿宋" w:cs="仿宋"/>
          <w:sz w:val="28"/>
          <w:szCs w:val="28"/>
        </w:rPr>
        <w:t>乙方不得拆除或损坏</w:t>
      </w: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可拆卸部分如空调、灯饰、墙柜、地毯等归乙方所有，由乙方视需求在租赁期满后7天内拆卸腾空，否则甲方有权单方处理，处理费用从租赁押金中抵扣</w:t>
      </w:r>
      <w:r>
        <w:rPr>
          <w:rFonts w:hint="eastAsia" w:ascii="仿宋" w:hAnsi="仿宋" w:eastAsia="仿宋" w:cs="仿宋"/>
          <w:sz w:val="28"/>
          <w:szCs w:val="28"/>
        </w:rPr>
        <w:t>。如乙方拆除或损坏装修部分</w:t>
      </w:r>
      <w:r>
        <w:rPr>
          <w:rFonts w:hint="eastAsia" w:ascii="仿宋" w:hAnsi="仿宋" w:eastAsia="仿宋" w:cs="仿宋"/>
          <w:sz w:val="28"/>
          <w:szCs w:val="28"/>
          <w:lang w:val="en-US" w:eastAsia="zh-CN"/>
        </w:rPr>
        <w:t>造成物业损坏的</w:t>
      </w:r>
      <w:r>
        <w:rPr>
          <w:rFonts w:hint="eastAsia" w:ascii="仿宋" w:hAnsi="仿宋" w:eastAsia="仿宋" w:cs="仿宋"/>
          <w:sz w:val="28"/>
          <w:szCs w:val="28"/>
        </w:rPr>
        <w:t>，应恢复物业原状并赔偿甲方损失。</w:t>
      </w:r>
    </w:p>
    <w:p w14:paraId="5F11FAF4">
      <w:pPr>
        <w:spacing w:line="540" w:lineRule="exact"/>
        <w:ind w:firstLine="560" w:firstLineChars="200"/>
        <w:rPr>
          <w:rFonts w:hint="eastAsia" w:ascii="仿宋" w:hAnsi="仿宋" w:eastAsia="仿宋" w:cs="仿宋"/>
          <w:sz w:val="28"/>
          <w:szCs w:val="28"/>
        </w:rPr>
      </w:pPr>
      <w:r>
        <w:rPr>
          <w:rFonts w:hint="eastAsia" w:ascii="仿宋" w:hAnsi="仿宋" w:eastAsia="仿宋" w:cs="仿宋"/>
          <w:sz w:val="28"/>
          <w:szCs w:val="28"/>
          <w:lang w:val="en-US" w:eastAsia="zh-CN"/>
        </w:rPr>
        <w:t>2</w:t>
      </w:r>
      <w:r>
        <w:rPr>
          <w:rFonts w:hint="eastAsia" w:ascii="仿宋" w:hAnsi="仿宋" w:eastAsia="仿宋" w:cs="仿宋"/>
          <w:sz w:val="28"/>
          <w:szCs w:val="28"/>
        </w:rPr>
        <w:t>、交房时该港务中心</w:t>
      </w:r>
      <w:r>
        <w:rPr>
          <w:rFonts w:hint="eastAsia" w:ascii="仿宋" w:hAnsi="仿宋" w:eastAsia="仿宋" w:cs="仿宋"/>
          <w:sz w:val="28"/>
          <w:szCs w:val="28"/>
          <w:lang w:val="en-US" w:eastAsia="zh-CN"/>
        </w:rPr>
        <w:t>公共区域</w:t>
      </w:r>
      <w:r>
        <w:rPr>
          <w:rFonts w:hint="eastAsia" w:ascii="仿宋" w:hAnsi="仿宋" w:eastAsia="仿宋" w:cs="仿宋"/>
          <w:sz w:val="28"/>
          <w:szCs w:val="28"/>
        </w:rPr>
        <w:t>已经进行基本的装修。乙方对该港务中心加装空调、弱电、办公设施等及进行装修改造时,甲方需协助乙方</w:t>
      </w: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取得</w:t>
      </w:r>
      <w:r>
        <w:rPr>
          <w:rFonts w:hint="eastAsia" w:ascii="仿宋" w:hAnsi="仿宋" w:eastAsia="仿宋" w:cs="仿宋"/>
          <w:sz w:val="28"/>
          <w:szCs w:val="28"/>
        </w:rPr>
        <w:t>物业管理公司书面同意后方可施工</w:t>
      </w:r>
      <w:r>
        <w:rPr>
          <w:rFonts w:hint="eastAsia" w:ascii="仿宋" w:hAnsi="仿宋" w:eastAsia="仿宋" w:cs="仿宋"/>
          <w:sz w:val="28"/>
          <w:szCs w:val="28"/>
          <w:lang w:eastAsia="zh-CN"/>
        </w:rPr>
        <w:t>，</w:t>
      </w:r>
      <w:r>
        <w:rPr>
          <w:rFonts w:hint="eastAsia" w:ascii="仿宋" w:hAnsi="仿宋" w:eastAsia="仿宋" w:cs="仿宋"/>
          <w:sz w:val="28"/>
          <w:szCs w:val="28"/>
        </w:rPr>
        <w:t>所产生的一切费用由乙方承担。</w:t>
      </w:r>
    </w:p>
    <w:p w14:paraId="343A5D16">
      <w:pPr>
        <w:spacing w:line="540" w:lineRule="exact"/>
        <w:ind w:firstLine="562" w:firstLineChars="200"/>
        <w:rPr>
          <w:rFonts w:ascii="仿宋" w:hAnsi="仿宋" w:eastAsia="仿宋" w:cs="仿宋"/>
          <w:b/>
          <w:bCs/>
          <w:sz w:val="28"/>
          <w:szCs w:val="28"/>
        </w:rPr>
      </w:pPr>
      <w:r>
        <w:rPr>
          <w:rFonts w:hint="eastAsia" w:ascii="仿宋" w:hAnsi="仿宋" w:eastAsia="仿宋" w:cs="仿宋"/>
          <w:b/>
          <w:bCs/>
          <w:sz w:val="28"/>
          <w:szCs w:val="28"/>
        </w:rPr>
        <w:t>六、甲方的权利及义务</w:t>
      </w:r>
    </w:p>
    <w:p w14:paraId="3D460569">
      <w:pPr>
        <w:spacing w:line="54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1、甲方有权按照本合同约定收取租金及押金</w:t>
      </w:r>
      <w:r>
        <w:rPr>
          <w:rFonts w:hint="eastAsia" w:ascii="仿宋" w:hAnsi="仿宋" w:eastAsia="仿宋" w:cs="仿宋"/>
          <w:sz w:val="28"/>
          <w:szCs w:val="28"/>
          <w:lang w:eastAsia="zh-CN"/>
        </w:rPr>
        <w:t>，</w:t>
      </w:r>
      <w:r>
        <w:rPr>
          <w:rFonts w:hint="eastAsia" w:ascii="仿宋" w:hAnsi="仿宋" w:eastAsia="仿宋" w:cs="仿宋"/>
          <w:sz w:val="28"/>
          <w:szCs w:val="28"/>
        </w:rPr>
        <w:t>应确保乙方在本合同租赁期内对该港务中心租赁范围附属物拥有使用权。</w:t>
      </w:r>
    </w:p>
    <w:p w14:paraId="0E6560AA">
      <w:pPr>
        <w:spacing w:line="540" w:lineRule="exact"/>
        <w:ind w:firstLine="560" w:firstLineChars="200"/>
        <w:rPr>
          <w:rFonts w:hint="eastAsia" w:ascii="仿宋" w:hAnsi="仿宋" w:eastAsia="仿宋" w:cs="仿宋"/>
          <w:sz w:val="28"/>
          <w:szCs w:val="28"/>
        </w:rPr>
      </w:pPr>
      <w:r>
        <w:rPr>
          <w:rFonts w:hint="eastAsia" w:ascii="仿宋" w:hAnsi="仿宋" w:eastAsia="仿宋" w:cs="仿宋"/>
          <w:sz w:val="28"/>
          <w:szCs w:val="28"/>
          <w:lang w:val="en-US" w:eastAsia="zh-CN"/>
        </w:rPr>
        <w:t>2</w:t>
      </w:r>
      <w:r>
        <w:rPr>
          <w:rFonts w:hint="eastAsia" w:ascii="仿宋" w:hAnsi="仿宋" w:eastAsia="仿宋" w:cs="仿宋"/>
          <w:sz w:val="28"/>
          <w:szCs w:val="28"/>
          <w:lang w:eastAsia="zh-CN"/>
        </w:rPr>
        <w:t>、</w:t>
      </w:r>
      <w:r>
        <w:rPr>
          <w:rFonts w:hint="eastAsia" w:ascii="仿宋" w:hAnsi="仿宋" w:eastAsia="仿宋" w:cs="仿宋"/>
          <w:sz w:val="28"/>
          <w:szCs w:val="28"/>
        </w:rPr>
        <w:t>物业交付及装修</w:t>
      </w:r>
      <w:r>
        <w:rPr>
          <w:rFonts w:hint="eastAsia" w:ascii="仿宋" w:hAnsi="仿宋" w:eastAsia="仿宋" w:cs="仿宋"/>
          <w:sz w:val="28"/>
          <w:szCs w:val="28"/>
          <w:lang w:eastAsia="zh-CN"/>
        </w:rPr>
        <w:t>：</w:t>
      </w:r>
      <w:r>
        <w:rPr>
          <w:rFonts w:hint="eastAsia" w:ascii="仿宋" w:hAnsi="仿宋" w:eastAsia="仿宋" w:cs="仿宋"/>
          <w:sz w:val="28"/>
          <w:szCs w:val="28"/>
        </w:rPr>
        <w:t>甲方应于[</w:t>
      </w:r>
      <w:r>
        <w:rPr>
          <w:rFonts w:hint="eastAsia" w:ascii="仿宋" w:hAnsi="仿宋" w:eastAsia="仿宋" w:cs="仿宋"/>
          <w:sz w:val="28"/>
          <w:szCs w:val="28"/>
          <w:highlight w:val="none"/>
          <w:u w:val="single"/>
        </w:rPr>
        <w:t>交付日期</w:t>
      </w:r>
      <w:r>
        <w:rPr>
          <w:rFonts w:hint="eastAsia" w:ascii="仿宋" w:hAnsi="仿宋" w:eastAsia="仿宋" w:cs="仿宋"/>
          <w:sz w:val="28"/>
          <w:szCs w:val="28"/>
        </w:rPr>
        <w:t>]前将租赁物业按约定条件交付给乙方。《</w:t>
      </w:r>
      <w:r>
        <w:rPr>
          <w:rFonts w:hint="eastAsia" w:ascii="仿宋" w:hAnsi="仿宋" w:eastAsia="仿宋" w:cs="仿宋"/>
          <w:sz w:val="28"/>
          <w:szCs w:val="28"/>
          <w:lang w:val="en-US" w:eastAsia="zh-CN"/>
        </w:rPr>
        <w:t>茂名港务中心租赁场所移交确认书</w:t>
      </w:r>
      <w:r>
        <w:rPr>
          <w:rFonts w:hint="eastAsia" w:ascii="仿宋" w:hAnsi="仿宋" w:eastAsia="仿宋" w:cs="仿宋"/>
          <w:sz w:val="28"/>
          <w:szCs w:val="28"/>
        </w:rPr>
        <w:t>》经双方交验签字盖章并移交房门钥匙后视为交付完成。</w:t>
      </w:r>
    </w:p>
    <w:p w14:paraId="0FCB743A">
      <w:pPr>
        <w:spacing w:line="540" w:lineRule="exact"/>
        <w:ind w:firstLine="560" w:firstLineChars="200"/>
        <w:rPr>
          <w:rFonts w:hint="eastAsia" w:ascii="仿宋" w:hAnsi="仿宋" w:eastAsia="仿宋" w:cs="仿宋"/>
          <w:sz w:val="28"/>
          <w:szCs w:val="28"/>
        </w:rPr>
      </w:pPr>
      <w:r>
        <w:rPr>
          <w:rFonts w:hint="eastAsia" w:ascii="仿宋" w:hAnsi="仿宋" w:eastAsia="仿宋" w:cs="仿宋"/>
          <w:sz w:val="28"/>
          <w:szCs w:val="28"/>
          <w:lang w:val="en-US" w:eastAsia="zh-CN"/>
        </w:rPr>
        <w:t>3</w:t>
      </w:r>
      <w:r>
        <w:rPr>
          <w:rFonts w:hint="eastAsia" w:ascii="仿宋" w:hAnsi="仿宋" w:eastAsia="仿宋" w:cs="仿宋"/>
          <w:sz w:val="28"/>
          <w:szCs w:val="28"/>
        </w:rPr>
        <w:t xml:space="preserve"> 、甲方应督促并协助物业管理</w:t>
      </w:r>
      <w:r>
        <w:rPr>
          <w:rFonts w:hint="eastAsia" w:ascii="仿宋" w:hAnsi="仿宋" w:eastAsia="仿宋" w:cs="仿宋"/>
          <w:sz w:val="28"/>
          <w:szCs w:val="28"/>
          <w:lang w:eastAsia="zh-CN"/>
        </w:rPr>
        <w:t>公司</w:t>
      </w:r>
      <w:r>
        <w:rPr>
          <w:rFonts w:hint="eastAsia" w:ascii="仿宋" w:hAnsi="仿宋" w:eastAsia="仿宋" w:cs="仿宋"/>
          <w:sz w:val="28"/>
          <w:szCs w:val="28"/>
        </w:rPr>
        <w:t>负责港务中心的公共设施场所的维修、维护和管理，负责维护公共秩序和协助管理安全防范事项，特别是要避免出现因本物业公共设施故障造成的停水停电、电梯停运的现象，确保乙方所租赁办公区通过验收，具备正常的办公条件。</w:t>
      </w:r>
    </w:p>
    <w:p w14:paraId="52E4B748">
      <w:pPr>
        <w:spacing w:line="540" w:lineRule="exact"/>
        <w:ind w:firstLine="560" w:firstLineChars="200"/>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4</w:t>
      </w:r>
      <w:r>
        <w:rPr>
          <w:rFonts w:hint="eastAsia" w:ascii="仿宋" w:hAnsi="仿宋" w:eastAsia="仿宋" w:cs="仿宋"/>
          <w:sz w:val="28"/>
          <w:szCs w:val="28"/>
          <w:lang w:eastAsia="zh-CN"/>
        </w:rPr>
        <w:t>、</w:t>
      </w:r>
      <w:r>
        <w:rPr>
          <w:rFonts w:hint="eastAsia" w:ascii="仿宋" w:hAnsi="仿宋" w:eastAsia="仿宋" w:cs="仿宋"/>
          <w:sz w:val="28"/>
          <w:szCs w:val="28"/>
        </w:rPr>
        <w:t>甲方应</w:t>
      </w:r>
      <w:r>
        <w:rPr>
          <w:rFonts w:hint="eastAsia" w:ascii="仿宋" w:hAnsi="仿宋" w:eastAsia="仿宋" w:cs="仿宋"/>
          <w:sz w:val="28"/>
          <w:szCs w:val="28"/>
          <w:lang w:val="en-US" w:eastAsia="zh-CN"/>
        </w:rPr>
        <w:t>确保租赁物业符合消防要求，具备可以办理营业执照在内的相关经营资质条件，必要时</w:t>
      </w:r>
      <w:r>
        <w:rPr>
          <w:rFonts w:hint="eastAsia" w:ascii="仿宋" w:hAnsi="仿宋" w:eastAsia="仿宋" w:cs="仿宋"/>
          <w:sz w:val="28"/>
          <w:szCs w:val="28"/>
        </w:rPr>
        <w:t>协助乙方办理与租赁物业相关的手续，如提供必要的证明文件等，但因乙方原因导致手续无法办理的除外。</w:t>
      </w:r>
    </w:p>
    <w:p w14:paraId="101CDF55">
      <w:pPr>
        <w:spacing w:line="540" w:lineRule="exact"/>
        <w:ind w:firstLine="560" w:firstLineChars="200"/>
        <w:rPr>
          <w:rFonts w:hint="eastAsia" w:ascii="仿宋" w:hAnsi="仿宋" w:eastAsia="仿宋" w:cs="仿宋"/>
          <w:sz w:val="28"/>
          <w:szCs w:val="28"/>
        </w:rPr>
      </w:pPr>
      <w:r>
        <w:rPr>
          <w:rFonts w:hint="eastAsia" w:ascii="仿宋" w:hAnsi="仿宋" w:eastAsia="仿宋" w:cs="仿宋"/>
          <w:sz w:val="28"/>
          <w:szCs w:val="28"/>
          <w:lang w:val="en-US" w:eastAsia="zh-CN"/>
        </w:rPr>
        <w:t>5、</w:t>
      </w:r>
      <w:r>
        <w:rPr>
          <w:rFonts w:hint="eastAsia" w:ascii="仿宋" w:hAnsi="仿宋" w:eastAsia="仿宋" w:cs="仿宋"/>
          <w:sz w:val="28"/>
          <w:szCs w:val="28"/>
        </w:rPr>
        <w:t>甲方有权对乙方使用物业的情况进行监督检查，但不得干扰乙方正常的经营活动。</w:t>
      </w:r>
    </w:p>
    <w:p w14:paraId="64286180">
      <w:pPr>
        <w:spacing w:line="540" w:lineRule="exact"/>
        <w:ind w:firstLine="562" w:firstLineChars="200"/>
        <w:rPr>
          <w:rFonts w:ascii="仿宋" w:hAnsi="仿宋" w:eastAsia="仿宋" w:cs="仿宋"/>
          <w:b/>
          <w:bCs/>
          <w:sz w:val="28"/>
          <w:szCs w:val="28"/>
        </w:rPr>
      </w:pPr>
      <w:r>
        <w:rPr>
          <w:rFonts w:hint="eastAsia" w:ascii="仿宋" w:hAnsi="仿宋" w:eastAsia="仿宋" w:cs="仿宋"/>
          <w:b/>
          <w:bCs/>
          <w:sz w:val="28"/>
          <w:szCs w:val="28"/>
        </w:rPr>
        <w:t>七、乙方的权利及义务</w:t>
      </w:r>
    </w:p>
    <w:p w14:paraId="6DA26E8B">
      <w:pPr>
        <w:adjustRightInd w:val="0"/>
        <w:snapToGrid w:val="0"/>
        <w:spacing w:line="540" w:lineRule="exact"/>
        <w:ind w:firstLine="560" w:firstLineChars="200"/>
        <w:rPr>
          <w:rFonts w:hint="eastAsia" w:ascii="仿宋" w:hAnsi="仿宋" w:eastAsia="仿宋" w:cs="仿宋"/>
          <w:sz w:val="28"/>
          <w:szCs w:val="28"/>
        </w:rPr>
      </w:pPr>
      <w:r>
        <w:rPr>
          <w:rFonts w:hint="eastAsia" w:ascii="仿宋" w:hAnsi="仿宋" w:eastAsia="仿宋" w:cs="仿宋"/>
          <w:sz w:val="28"/>
          <w:szCs w:val="28"/>
          <w:lang w:val="en-US" w:eastAsia="zh-CN"/>
        </w:rPr>
        <w:t>1、</w:t>
      </w:r>
      <w:r>
        <w:rPr>
          <w:rFonts w:hint="eastAsia" w:ascii="仿宋" w:hAnsi="仿宋" w:eastAsia="仿宋" w:cs="仿宋"/>
          <w:sz w:val="28"/>
          <w:szCs w:val="28"/>
        </w:rPr>
        <w:t>乙方在本物业内的一切经营活动应依法开展，乙方承诺租赁该房屋仅作为办公使用，乙方不得擅自改变该房屋用途。</w:t>
      </w:r>
    </w:p>
    <w:p w14:paraId="2059692B">
      <w:pPr>
        <w:adjustRightInd w:val="0"/>
        <w:snapToGrid w:val="0"/>
        <w:spacing w:line="540" w:lineRule="exact"/>
        <w:ind w:firstLine="560" w:firstLineChars="200"/>
        <w:rPr>
          <w:rFonts w:hint="eastAsia" w:ascii="仿宋" w:hAnsi="仿宋" w:eastAsia="仿宋" w:cs="仿宋"/>
          <w:sz w:val="28"/>
          <w:szCs w:val="28"/>
        </w:rPr>
      </w:pPr>
      <w:r>
        <w:rPr>
          <w:rFonts w:hint="eastAsia" w:ascii="仿宋" w:hAnsi="仿宋" w:eastAsia="仿宋" w:cs="仿宋"/>
          <w:sz w:val="28"/>
          <w:szCs w:val="28"/>
          <w:lang w:val="en-US" w:eastAsia="zh-CN"/>
        </w:rPr>
        <w:t>2</w:t>
      </w:r>
      <w:r>
        <w:rPr>
          <w:rFonts w:hint="eastAsia" w:ascii="仿宋" w:hAnsi="仿宋" w:eastAsia="仿宋" w:cs="仿宋"/>
          <w:sz w:val="28"/>
          <w:szCs w:val="28"/>
        </w:rPr>
        <w:t>、乙方应按本合同约定的数额和期限支付租金和其他约定由乙方承担的其他日常费用。</w:t>
      </w:r>
    </w:p>
    <w:p w14:paraId="41B780BF">
      <w:pPr>
        <w:spacing w:line="540" w:lineRule="exact"/>
        <w:ind w:firstLine="560" w:firstLineChars="2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3、</w:t>
      </w:r>
      <w:r>
        <w:rPr>
          <w:rFonts w:hint="eastAsia" w:ascii="仿宋" w:hAnsi="仿宋" w:eastAsia="仿宋" w:cs="仿宋"/>
          <w:sz w:val="28"/>
          <w:szCs w:val="28"/>
        </w:rPr>
        <w:t>未经甲方书面许可，乙方不得将本物业转租。</w:t>
      </w:r>
    </w:p>
    <w:p w14:paraId="099C7BC4">
      <w:pPr>
        <w:spacing w:line="540" w:lineRule="exact"/>
        <w:ind w:firstLine="560" w:firstLineChars="200"/>
        <w:rPr>
          <w:rFonts w:ascii="仿宋" w:hAnsi="仿宋" w:eastAsia="仿宋" w:cs="仿宋"/>
          <w:sz w:val="28"/>
          <w:szCs w:val="28"/>
        </w:rPr>
      </w:pPr>
      <w:r>
        <w:rPr>
          <w:rFonts w:hint="eastAsia" w:ascii="仿宋" w:hAnsi="仿宋" w:eastAsia="仿宋" w:cs="仿宋"/>
          <w:sz w:val="28"/>
          <w:szCs w:val="28"/>
          <w:lang w:val="en-US" w:eastAsia="zh-CN"/>
        </w:rPr>
        <w:t>4</w:t>
      </w:r>
      <w:r>
        <w:rPr>
          <w:rFonts w:hint="eastAsia" w:ascii="仿宋" w:hAnsi="仿宋" w:eastAsia="仿宋" w:cs="仿宋"/>
          <w:sz w:val="28"/>
          <w:szCs w:val="28"/>
        </w:rPr>
        <w:t>、租赁期内拥有关于港务中心租赁范围内及其公用部位的使用权。</w:t>
      </w:r>
    </w:p>
    <w:p w14:paraId="27D421D1">
      <w:pPr>
        <w:spacing w:line="540" w:lineRule="exact"/>
        <w:ind w:firstLine="560" w:firstLineChars="200"/>
        <w:rPr>
          <w:rFonts w:ascii="仿宋" w:hAnsi="仿宋" w:eastAsia="仿宋" w:cs="仿宋"/>
          <w:sz w:val="28"/>
          <w:szCs w:val="28"/>
        </w:rPr>
      </w:pPr>
      <w:r>
        <w:rPr>
          <w:rFonts w:hint="eastAsia" w:ascii="仿宋" w:hAnsi="仿宋" w:eastAsia="仿宋" w:cs="仿宋"/>
          <w:sz w:val="28"/>
          <w:szCs w:val="28"/>
          <w:lang w:val="en-US" w:eastAsia="zh-CN"/>
        </w:rPr>
        <w:t>5</w:t>
      </w:r>
      <w:r>
        <w:rPr>
          <w:rFonts w:hint="eastAsia" w:ascii="仿宋" w:hAnsi="仿宋" w:eastAsia="仿宋" w:cs="仿宋"/>
          <w:sz w:val="28"/>
          <w:szCs w:val="28"/>
        </w:rPr>
        <w:t>、如乙方使用不当或人为损坏港务中心设施设备的，由乙方负责恢复原状并赔偿损失。</w:t>
      </w:r>
    </w:p>
    <w:p w14:paraId="075295C3">
      <w:pPr>
        <w:spacing w:line="540" w:lineRule="exact"/>
        <w:ind w:firstLine="560" w:firstLineChars="200"/>
        <w:rPr>
          <w:rFonts w:ascii="仿宋" w:hAnsi="仿宋" w:eastAsia="仿宋" w:cs="仿宋"/>
          <w:sz w:val="28"/>
          <w:szCs w:val="28"/>
        </w:rPr>
      </w:pPr>
      <w:r>
        <w:rPr>
          <w:rFonts w:hint="eastAsia" w:ascii="仿宋" w:hAnsi="仿宋" w:eastAsia="仿宋" w:cs="仿宋"/>
          <w:sz w:val="28"/>
          <w:szCs w:val="28"/>
          <w:lang w:val="en-US" w:eastAsia="zh-CN"/>
        </w:rPr>
        <w:t>6</w:t>
      </w:r>
      <w:r>
        <w:rPr>
          <w:rFonts w:hint="eastAsia" w:ascii="仿宋" w:hAnsi="仿宋" w:eastAsia="仿宋" w:cs="仿宋"/>
          <w:sz w:val="28"/>
          <w:szCs w:val="28"/>
        </w:rPr>
        <w:t>、甲方对该港务中心进行修缮或处理突发事件采取避险措施时，乙方应积极配合。</w:t>
      </w:r>
    </w:p>
    <w:p w14:paraId="55AB1399">
      <w:pPr>
        <w:spacing w:line="540" w:lineRule="exact"/>
        <w:ind w:firstLine="560" w:firstLineChars="200"/>
        <w:rPr>
          <w:rFonts w:ascii="仿宋" w:hAnsi="仿宋" w:eastAsia="仿宋" w:cs="仿宋"/>
          <w:sz w:val="28"/>
          <w:szCs w:val="28"/>
        </w:rPr>
      </w:pPr>
      <w:r>
        <w:rPr>
          <w:rFonts w:hint="eastAsia" w:ascii="仿宋" w:hAnsi="仿宋" w:eastAsia="仿宋" w:cs="仿宋"/>
          <w:sz w:val="28"/>
          <w:szCs w:val="28"/>
          <w:lang w:val="en-US" w:eastAsia="zh-CN"/>
        </w:rPr>
        <w:t>7</w:t>
      </w:r>
      <w:r>
        <w:rPr>
          <w:rFonts w:hint="eastAsia" w:ascii="仿宋" w:hAnsi="仿宋" w:eastAsia="仿宋" w:cs="仿宋"/>
          <w:sz w:val="28"/>
          <w:szCs w:val="28"/>
        </w:rPr>
        <w:t>、按照公平、合理、安全的原则，正确处理该港务中心的给排水、通风、采光、通行、卫生、环保等方面的相邻关系，不得侵害他人的合法权益。</w:t>
      </w:r>
    </w:p>
    <w:p w14:paraId="7BB5402F">
      <w:pPr>
        <w:spacing w:line="540" w:lineRule="exact"/>
        <w:ind w:firstLine="560" w:firstLineChars="200"/>
        <w:rPr>
          <w:rFonts w:hint="eastAsia" w:ascii="仿宋" w:hAnsi="仿宋" w:eastAsia="仿宋" w:cs="仿宋"/>
          <w:sz w:val="28"/>
          <w:szCs w:val="28"/>
          <w:lang w:eastAsia="zh-CN"/>
        </w:rPr>
      </w:pPr>
      <w:r>
        <w:rPr>
          <w:rFonts w:hint="eastAsia" w:ascii="仿宋" w:hAnsi="仿宋" w:eastAsia="仿宋" w:cs="仿宋"/>
          <w:sz w:val="28"/>
          <w:szCs w:val="28"/>
          <w:lang w:val="en-US" w:eastAsia="zh-CN"/>
        </w:rPr>
        <w:t>8</w:t>
      </w:r>
      <w:r>
        <w:rPr>
          <w:rFonts w:hint="eastAsia" w:ascii="仿宋" w:hAnsi="仿宋" w:eastAsia="仿宋" w:cs="仿宋"/>
          <w:sz w:val="28"/>
          <w:szCs w:val="28"/>
        </w:rPr>
        <w:t>、乙方应加强对人员的管理，配合甲方做好该港务中心的消防管理、安全防范等工作，如因乙方原因，造成安全事故，造成的责任与损失由乙方自行承担。</w:t>
      </w:r>
    </w:p>
    <w:p w14:paraId="6D401871">
      <w:pPr>
        <w:spacing w:line="540" w:lineRule="exact"/>
        <w:ind w:firstLine="562" w:firstLineChars="200"/>
        <w:rPr>
          <w:rFonts w:ascii="仿宋" w:hAnsi="仿宋" w:eastAsia="仿宋" w:cs="仿宋"/>
          <w:sz w:val="28"/>
          <w:szCs w:val="28"/>
        </w:rPr>
      </w:pPr>
      <w:r>
        <w:rPr>
          <w:rFonts w:hint="eastAsia" w:ascii="仿宋" w:hAnsi="仿宋" w:eastAsia="仿宋" w:cs="仿宋"/>
          <w:b/>
          <w:bCs/>
          <w:sz w:val="28"/>
          <w:szCs w:val="28"/>
        </w:rPr>
        <w:t>八、合同的变更、解除与终止</w:t>
      </w:r>
    </w:p>
    <w:p w14:paraId="0B00ED87">
      <w:pPr>
        <w:spacing w:line="540" w:lineRule="exact"/>
        <w:ind w:firstLine="560" w:firstLineChars="200"/>
        <w:rPr>
          <w:rFonts w:ascii="仿宋" w:hAnsi="仿宋" w:eastAsia="仿宋" w:cs="仿宋"/>
          <w:sz w:val="28"/>
          <w:szCs w:val="28"/>
        </w:rPr>
      </w:pPr>
      <w:r>
        <w:rPr>
          <w:rFonts w:hint="eastAsia" w:ascii="仿宋" w:hAnsi="仿宋" w:eastAsia="仿宋" w:cs="仿宋"/>
          <w:sz w:val="28"/>
          <w:szCs w:val="28"/>
        </w:rPr>
        <w:t>1、经双方协商一致，可以解除、变更、终止本合同。</w:t>
      </w:r>
    </w:p>
    <w:p w14:paraId="1776A98F">
      <w:pPr>
        <w:spacing w:line="540" w:lineRule="exact"/>
        <w:ind w:firstLine="560" w:firstLineChars="200"/>
        <w:rPr>
          <w:rFonts w:ascii="仿宋" w:hAnsi="仿宋" w:eastAsia="仿宋" w:cs="仿宋"/>
          <w:sz w:val="28"/>
          <w:szCs w:val="28"/>
        </w:rPr>
      </w:pPr>
      <w:r>
        <w:rPr>
          <w:rFonts w:hint="eastAsia" w:ascii="仿宋" w:hAnsi="仿宋" w:eastAsia="仿宋" w:cs="仿宋"/>
          <w:sz w:val="28"/>
          <w:szCs w:val="28"/>
        </w:rPr>
        <w:t>2、租赁期满合同自然终止。</w:t>
      </w:r>
    </w:p>
    <w:p w14:paraId="587B17E1">
      <w:pPr>
        <w:spacing w:line="540" w:lineRule="exact"/>
        <w:ind w:firstLine="560" w:firstLineChars="200"/>
        <w:rPr>
          <w:rFonts w:ascii="仿宋" w:hAnsi="仿宋" w:eastAsia="仿宋" w:cs="仿宋"/>
          <w:sz w:val="28"/>
          <w:szCs w:val="28"/>
        </w:rPr>
      </w:pPr>
      <w:r>
        <w:rPr>
          <w:rFonts w:hint="eastAsia" w:ascii="仿宋" w:hAnsi="仿宋" w:eastAsia="仿宋" w:cs="仿宋"/>
          <w:sz w:val="28"/>
          <w:szCs w:val="28"/>
          <w:lang w:val="en-US" w:eastAsia="zh-CN"/>
        </w:rPr>
        <w:t>3</w:t>
      </w:r>
      <w:r>
        <w:rPr>
          <w:rFonts w:hint="eastAsia" w:ascii="仿宋" w:hAnsi="仿宋" w:eastAsia="仿宋" w:cs="仿宋"/>
          <w:sz w:val="28"/>
          <w:szCs w:val="28"/>
        </w:rPr>
        <w:t>、合同期内，甲方或乙方需对合同进行变更，经双方协商一致后，可签订补充协议达成变更。</w:t>
      </w:r>
    </w:p>
    <w:p w14:paraId="5515D7EF">
      <w:pPr>
        <w:spacing w:line="540" w:lineRule="exact"/>
        <w:ind w:firstLine="562" w:firstLineChars="200"/>
        <w:rPr>
          <w:rFonts w:ascii="仿宋" w:hAnsi="仿宋" w:eastAsia="仿宋" w:cs="仿宋"/>
          <w:b/>
          <w:bCs/>
          <w:sz w:val="28"/>
          <w:szCs w:val="28"/>
        </w:rPr>
      </w:pPr>
      <w:r>
        <w:rPr>
          <w:rFonts w:hint="eastAsia" w:ascii="仿宋" w:hAnsi="仿宋" w:eastAsia="仿宋" w:cs="仿宋"/>
          <w:b/>
          <w:bCs/>
          <w:sz w:val="28"/>
          <w:szCs w:val="28"/>
        </w:rPr>
        <w:t>九、违约责任</w:t>
      </w:r>
    </w:p>
    <w:p w14:paraId="29109F18">
      <w:pPr>
        <w:spacing w:line="54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1、租赁期内，甲方</w:t>
      </w:r>
      <w:r>
        <w:rPr>
          <w:rFonts w:hint="eastAsia" w:ascii="仿宋" w:hAnsi="仿宋" w:eastAsia="仿宋" w:cs="仿宋"/>
          <w:sz w:val="28"/>
          <w:szCs w:val="28"/>
          <w:lang w:eastAsia="zh-CN"/>
        </w:rPr>
        <w:t>无本合同约定或正当理由</w:t>
      </w:r>
      <w:r>
        <w:rPr>
          <w:rFonts w:hint="eastAsia" w:ascii="仿宋" w:hAnsi="仿宋" w:eastAsia="仿宋" w:cs="仿宋"/>
          <w:sz w:val="28"/>
          <w:szCs w:val="28"/>
        </w:rPr>
        <w:t>单方面解除本协议或由于甲方的原因导致乙方</w:t>
      </w:r>
      <w:r>
        <w:rPr>
          <w:rFonts w:hint="eastAsia" w:ascii="仿宋" w:hAnsi="仿宋" w:eastAsia="仿宋" w:cs="仿宋"/>
          <w:sz w:val="28"/>
          <w:szCs w:val="28"/>
          <w:lang w:eastAsia="zh-CN"/>
        </w:rPr>
        <w:t>搬离港务中心</w:t>
      </w:r>
      <w:r>
        <w:rPr>
          <w:rFonts w:hint="eastAsia" w:ascii="仿宋" w:hAnsi="仿宋" w:eastAsia="仿宋" w:cs="仿宋"/>
          <w:sz w:val="28"/>
          <w:szCs w:val="28"/>
          <w:lang w:val="en-US" w:eastAsia="zh-CN"/>
        </w:rPr>
        <w:t>的</w:t>
      </w:r>
      <w:r>
        <w:rPr>
          <w:rFonts w:hint="eastAsia" w:ascii="仿宋" w:hAnsi="仿宋" w:eastAsia="仿宋" w:cs="仿宋"/>
          <w:sz w:val="28"/>
          <w:szCs w:val="28"/>
        </w:rPr>
        <w:t>，甲方应向乙方退还乙方已支付但未实际发生的剩余租金</w:t>
      </w:r>
      <w:r>
        <w:rPr>
          <w:rFonts w:hint="eastAsia" w:ascii="仿宋" w:hAnsi="仿宋" w:eastAsia="仿宋" w:cs="仿宋"/>
          <w:sz w:val="28"/>
          <w:szCs w:val="28"/>
          <w:lang w:eastAsia="zh-CN"/>
        </w:rPr>
        <w:t>（按实际租赁期限计算），</w:t>
      </w:r>
      <w:r>
        <w:rPr>
          <w:rFonts w:hint="eastAsia" w:ascii="仿宋" w:hAnsi="仿宋" w:eastAsia="仿宋" w:cs="仿宋"/>
          <w:sz w:val="28"/>
          <w:szCs w:val="28"/>
          <w:lang w:val="en-US" w:eastAsia="zh-CN"/>
        </w:rPr>
        <w:t>同时双倍返还押金给乙方</w:t>
      </w:r>
      <w:r>
        <w:rPr>
          <w:rFonts w:hint="eastAsia" w:ascii="仿宋" w:hAnsi="仿宋" w:eastAsia="仿宋" w:cs="仿宋"/>
          <w:sz w:val="28"/>
          <w:szCs w:val="28"/>
        </w:rPr>
        <w:t>，</w:t>
      </w:r>
      <w:r>
        <w:rPr>
          <w:rFonts w:hint="eastAsia" w:ascii="仿宋" w:hAnsi="仿宋" w:eastAsia="仿宋" w:cs="仿宋"/>
          <w:sz w:val="28"/>
          <w:szCs w:val="28"/>
          <w:lang w:eastAsia="zh-CN"/>
        </w:rPr>
        <w:t>仍不足以弥补</w:t>
      </w:r>
      <w:r>
        <w:rPr>
          <w:rFonts w:hint="eastAsia" w:ascii="仿宋" w:hAnsi="仿宋" w:eastAsia="仿宋" w:cs="仿宋"/>
          <w:sz w:val="28"/>
          <w:szCs w:val="28"/>
        </w:rPr>
        <w:t>乙方损失的，</w:t>
      </w:r>
      <w:r>
        <w:rPr>
          <w:rFonts w:hint="eastAsia" w:ascii="仿宋" w:hAnsi="仿宋" w:eastAsia="仿宋" w:cs="仿宋"/>
          <w:sz w:val="28"/>
          <w:szCs w:val="28"/>
          <w:lang w:val="en-US" w:eastAsia="zh-CN"/>
        </w:rPr>
        <w:t>应另行赔偿</w:t>
      </w:r>
      <w:r>
        <w:rPr>
          <w:rFonts w:hint="eastAsia" w:ascii="仿宋" w:hAnsi="仿宋" w:eastAsia="仿宋" w:cs="仿宋"/>
          <w:sz w:val="28"/>
          <w:szCs w:val="28"/>
        </w:rPr>
        <w:t>。</w:t>
      </w:r>
    </w:p>
    <w:p w14:paraId="4858CF12">
      <w:pPr>
        <w:adjustRightInd w:val="0"/>
        <w:snapToGrid w:val="0"/>
        <w:spacing w:line="540" w:lineRule="exact"/>
        <w:ind w:firstLine="560" w:firstLineChars="2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2、</w:t>
      </w:r>
      <w:r>
        <w:rPr>
          <w:rFonts w:hint="eastAsia" w:ascii="仿宋" w:hAnsi="仿宋" w:eastAsia="仿宋" w:cs="仿宋"/>
          <w:sz w:val="28"/>
          <w:szCs w:val="28"/>
        </w:rPr>
        <w:t>乙方可提前终止本合同，但需提前</w:t>
      </w:r>
      <w:r>
        <w:rPr>
          <w:rFonts w:hint="eastAsia" w:ascii="仿宋" w:hAnsi="仿宋" w:eastAsia="仿宋" w:cs="仿宋"/>
          <w:sz w:val="28"/>
          <w:szCs w:val="28"/>
          <w:lang w:val="en-US" w:eastAsia="zh-CN"/>
        </w:rPr>
        <w:t>9</w:t>
      </w:r>
      <w:r>
        <w:rPr>
          <w:rFonts w:hint="eastAsia" w:ascii="仿宋" w:hAnsi="仿宋" w:eastAsia="仿宋" w:cs="仿宋"/>
          <w:sz w:val="28"/>
          <w:szCs w:val="28"/>
        </w:rPr>
        <w:t>0天书面告知甲方并征得甲方同意，乙方</w:t>
      </w:r>
      <w:r>
        <w:rPr>
          <w:rFonts w:hint="eastAsia" w:ascii="仿宋" w:hAnsi="仿宋" w:eastAsia="仿宋" w:cs="仿宋"/>
          <w:sz w:val="28"/>
          <w:szCs w:val="28"/>
          <w:lang w:eastAsia="zh-CN"/>
        </w:rPr>
        <w:t>需</w:t>
      </w:r>
      <w:r>
        <w:rPr>
          <w:rFonts w:hint="eastAsia" w:ascii="仿宋" w:hAnsi="仿宋" w:eastAsia="仿宋" w:cs="仿宋"/>
          <w:sz w:val="28"/>
          <w:szCs w:val="28"/>
        </w:rPr>
        <w:t>付清租金或本合同约定应由乙方负责的费用等有关费用。甲方同意乙方提前退租的，按乙方实际租赁期限计算租金，多退少补。</w:t>
      </w:r>
    </w:p>
    <w:p w14:paraId="75BE85B7">
      <w:pPr>
        <w:spacing w:line="540" w:lineRule="exact"/>
        <w:ind w:firstLine="560" w:firstLineChars="200"/>
        <w:rPr>
          <w:rFonts w:hint="eastAsia" w:ascii="仿宋" w:hAnsi="仿宋" w:eastAsia="仿宋" w:cs="仿宋"/>
          <w:sz w:val="28"/>
          <w:szCs w:val="28"/>
        </w:rPr>
      </w:pPr>
      <w:r>
        <w:rPr>
          <w:rFonts w:hint="eastAsia" w:ascii="仿宋" w:hAnsi="仿宋" w:eastAsia="仿宋" w:cs="仿宋"/>
          <w:sz w:val="28"/>
          <w:szCs w:val="28"/>
          <w:lang w:val="en-US" w:eastAsia="zh-CN"/>
        </w:rPr>
        <w:t>3、</w:t>
      </w:r>
      <w:r>
        <w:rPr>
          <w:rFonts w:hint="eastAsia" w:ascii="仿宋" w:hAnsi="仿宋" w:eastAsia="仿宋" w:cs="仿宋"/>
          <w:sz w:val="28"/>
          <w:szCs w:val="28"/>
        </w:rPr>
        <w:t>如乙方拖欠租金或本合同约定应由乙方负责的费用达</w:t>
      </w:r>
      <w:r>
        <w:rPr>
          <w:rFonts w:hint="eastAsia" w:ascii="仿宋" w:hAnsi="仿宋" w:eastAsia="仿宋" w:cs="仿宋"/>
          <w:sz w:val="28"/>
          <w:szCs w:val="28"/>
          <w:lang w:eastAsia="zh-CN"/>
        </w:rPr>
        <w:t>三个月及以上的</w:t>
      </w:r>
      <w:r>
        <w:rPr>
          <w:rFonts w:hint="eastAsia" w:ascii="仿宋" w:hAnsi="仿宋" w:eastAsia="仿宋" w:cs="仿宋"/>
          <w:sz w:val="28"/>
          <w:szCs w:val="28"/>
        </w:rPr>
        <w:t>，甲方有权解除本合同，并要求乙方付清拖欠的租金或本合同约定应由乙方负责的费用等有关费用，并赔偿甲方由此造成的损失。</w:t>
      </w:r>
    </w:p>
    <w:p w14:paraId="5A9301BA">
      <w:pPr>
        <w:spacing w:line="540" w:lineRule="exact"/>
        <w:ind w:firstLine="560" w:firstLineChars="200"/>
        <w:rPr>
          <w:rFonts w:hint="eastAsia" w:ascii="仿宋" w:hAnsi="仿宋" w:eastAsia="仿宋" w:cs="仿宋"/>
          <w:sz w:val="28"/>
          <w:szCs w:val="28"/>
        </w:rPr>
      </w:pPr>
      <w:r>
        <w:rPr>
          <w:rFonts w:hint="default" w:ascii="仿宋" w:hAnsi="仿宋" w:eastAsia="仿宋" w:cs="仿宋"/>
          <w:sz w:val="28"/>
          <w:szCs w:val="28"/>
          <w:lang w:val="en-US" w:eastAsia="zh-CN"/>
        </w:rPr>
        <w:t>4</w:t>
      </w:r>
      <w:r>
        <w:rPr>
          <w:rFonts w:hint="eastAsia" w:ascii="仿宋" w:hAnsi="仿宋" w:eastAsia="仿宋" w:cs="仿宋"/>
          <w:sz w:val="28"/>
          <w:szCs w:val="28"/>
          <w:lang w:val="en-US" w:eastAsia="zh-CN"/>
        </w:rPr>
        <w:t>、</w:t>
      </w:r>
      <w:r>
        <w:rPr>
          <w:rFonts w:hint="eastAsia" w:ascii="仿宋" w:hAnsi="仿宋" w:eastAsia="仿宋" w:cs="仿宋"/>
          <w:sz w:val="28"/>
          <w:szCs w:val="28"/>
        </w:rPr>
        <w:t>乙方在解除或终止合同后，未在规定时间将作为乙方注册公司的本物业地址变更，从而影响甲方租赁户未能注册公司所造成的损失，由乙方负责。</w:t>
      </w:r>
    </w:p>
    <w:p w14:paraId="57F8650E">
      <w:pPr>
        <w:spacing w:line="540" w:lineRule="exact"/>
        <w:ind w:firstLine="560" w:firstLineChars="200"/>
        <w:rPr>
          <w:rFonts w:hint="eastAsia" w:ascii="仿宋" w:hAnsi="仿宋" w:eastAsia="仿宋" w:cs="仿宋"/>
          <w:sz w:val="28"/>
          <w:szCs w:val="28"/>
          <w:lang w:eastAsia="zh-CN"/>
        </w:rPr>
      </w:pPr>
      <w:r>
        <w:rPr>
          <w:rFonts w:hint="default" w:ascii="仿宋" w:hAnsi="仿宋" w:eastAsia="仿宋" w:cs="仿宋"/>
          <w:sz w:val="28"/>
          <w:szCs w:val="28"/>
          <w:lang w:val="en-US" w:eastAsia="zh-CN"/>
        </w:rPr>
        <w:t>5</w:t>
      </w:r>
      <w:r>
        <w:rPr>
          <w:rFonts w:hint="eastAsia" w:ascii="仿宋" w:hAnsi="仿宋" w:eastAsia="仿宋" w:cs="仿宋"/>
          <w:sz w:val="28"/>
          <w:szCs w:val="28"/>
          <w:lang w:val="en-US" w:eastAsia="zh-CN"/>
        </w:rPr>
        <w:t>、</w:t>
      </w:r>
      <w:r>
        <w:rPr>
          <w:rFonts w:hint="eastAsia" w:ascii="仿宋" w:hAnsi="仿宋" w:eastAsia="仿宋" w:cs="仿宋"/>
          <w:sz w:val="28"/>
          <w:szCs w:val="28"/>
        </w:rPr>
        <w:t>乙方有下列行为之一，甲方有权解除合同</w:t>
      </w:r>
      <w:r>
        <w:rPr>
          <w:rFonts w:hint="eastAsia" w:ascii="仿宋" w:hAnsi="仿宋" w:eastAsia="仿宋" w:cs="仿宋"/>
          <w:sz w:val="28"/>
          <w:szCs w:val="28"/>
          <w:lang w:eastAsia="zh-CN"/>
        </w:rPr>
        <w:t>和不退还押金，</w:t>
      </w:r>
      <w:r>
        <w:rPr>
          <w:rFonts w:hint="eastAsia" w:ascii="仿宋" w:hAnsi="仿宋" w:eastAsia="仿宋" w:cs="仿宋"/>
          <w:sz w:val="28"/>
          <w:szCs w:val="28"/>
        </w:rPr>
        <w:t>并要求乙方支付相当于3个月租金的违约金，如违约金不足以补偿实际损失，甲方有权要求乙方赔偿实际损失</w:t>
      </w:r>
      <w:r>
        <w:rPr>
          <w:rFonts w:hint="eastAsia" w:ascii="仿宋" w:hAnsi="仿宋" w:eastAsia="仿宋" w:cs="仿宋"/>
          <w:sz w:val="28"/>
          <w:szCs w:val="28"/>
          <w:lang w:eastAsia="zh-CN"/>
        </w:rPr>
        <w:t>：</w:t>
      </w:r>
    </w:p>
    <w:p w14:paraId="5BD09809">
      <w:pPr>
        <w:spacing w:line="54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（1）故意损坏本物业</w:t>
      </w:r>
      <w:r>
        <w:rPr>
          <w:rFonts w:hint="eastAsia" w:ascii="仿宋" w:hAnsi="仿宋" w:eastAsia="仿宋" w:cs="仿宋"/>
          <w:sz w:val="28"/>
          <w:szCs w:val="28"/>
          <w:lang w:val="en-US" w:eastAsia="zh-CN"/>
        </w:rPr>
        <w:t>主体结构</w:t>
      </w:r>
      <w:r>
        <w:rPr>
          <w:rFonts w:hint="eastAsia" w:ascii="仿宋" w:hAnsi="仿宋" w:eastAsia="仿宋" w:cs="仿宋"/>
          <w:sz w:val="28"/>
          <w:szCs w:val="28"/>
        </w:rPr>
        <w:t>,致使物业损坏严重的；</w:t>
      </w:r>
    </w:p>
    <w:p w14:paraId="74BB4AE8">
      <w:pPr>
        <w:spacing w:line="54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（2）将本物业擅自转让、转租或转借他人的；</w:t>
      </w:r>
    </w:p>
    <w:p w14:paraId="41F40388">
      <w:pPr>
        <w:spacing w:line="54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（3）擅自解除合同、未付清有关费用的；</w:t>
      </w:r>
    </w:p>
    <w:p w14:paraId="6201CC69">
      <w:pPr>
        <w:spacing w:line="54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（4）利用本物业进行违法活动；</w:t>
      </w:r>
    </w:p>
    <w:p w14:paraId="6B5DAD06">
      <w:pPr>
        <w:spacing w:line="540" w:lineRule="exact"/>
        <w:ind w:firstLine="560" w:firstLineChars="200"/>
        <w:rPr>
          <w:rFonts w:hint="eastAsia" w:ascii="仿宋" w:hAnsi="仿宋" w:eastAsia="仿宋" w:cs="仿宋"/>
          <w:sz w:val="28"/>
          <w:szCs w:val="28"/>
          <w:lang w:eastAsia="zh-CN"/>
        </w:rPr>
      </w:pPr>
      <w:r>
        <w:rPr>
          <w:rFonts w:hint="eastAsia" w:ascii="仿宋" w:hAnsi="仿宋" w:eastAsia="仿宋" w:cs="仿宋"/>
          <w:sz w:val="28"/>
          <w:szCs w:val="28"/>
        </w:rPr>
        <w:t>（5）擅自改变物业用途</w:t>
      </w:r>
      <w:r>
        <w:rPr>
          <w:rFonts w:hint="eastAsia" w:ascii="仿宋" w:hAnsi="仿宋" w:eastAsia="仿宋" w:cs="仿宋"/>
          <w:sz w:val="28"/>
          <w:szCs w:val="28"/>
          <w:lang w:eastAsia="zh-CN"/>
        </w:rPr>
        <w:t>；</w:t>
      </w:r>
    </w:p>
    <w:p w14:paraId="6921E511">
      <w:pPr>
        <w:spacing w:line="540" w:lineRule="exact"/>
        <w:ind w:firstLine="560" w:firstLineChars="200"/>
        <w:rPr>
          <w:rFonts w:hint="eastAsia" w:ascii="仿宋" w:hAnsi="仿宋" w:eastAsia="仿宋" w:cs="仿宋"/>
          <w:sz w:val="28"/>
          <w:szCs w:val="28"/>
          <w:lang w:val="en-US" w:eastAsia="zh-CN"/>
        </w:rPr>
      </w:pP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6</w:t>
      </w:r>
      <w:r>
        <w:rPr>
          <w:rFonts w:hint="eastAsia" w:ascii="仿宋" w:hAnsi="仿宋" w:eastAsia="仿宋" w:cs="仿宋"/>
          <w:sz w:val="28"/>
          <w:szCs w:val="28"/>
          <w:lang w:eastAsia="zh-CN"/>
        </w:rPr>
        <w:t>）</w:t>
      </w:r>
      <w:r>
        <w:rPr>
          <w:rFonts w:hint="eastAsia" w:ascii="仿宋" w:hAnsi="仿宋" w:eastAsia="仿宋" w:cs="仿宋"/>
          <w:sz w:val="28"/>
          <w:szCs w:val="28"/>
        </w:rPr>
        <w:t>其它损害甲方合法利益的行为。</w:t>
      </w:r>
    </w:p>
    <w:p w14:paraId="4CA8FB4B">
      <w:pPr>
        <w:spacing w:line="540" w:lineRule="exact"/>
        <w:ind w:firstLine="560" w:firstLineChars="200"/>
        <w:rPr>
          <w:rFonts w:ascii="仿宋" w:hAnsi="仿宋" w:eastAsia="仿宋" w:cs="仿宋"/>
          <w:sz w:val="28"/>
          <w:szCs w:val="28"/>
        </w:rPr>
      </w:pPr>
      <w:r>
        <w:rPr>
          <w:rFonts w:hint="eastAsia" w:ascii="仿宋" w:hAnsi="仿宋" w:eastAsia="仿宋" w:cs="仿宋"/>
          <w:sz w:val="28"/>
          <w:szCs w:val="28"/>
          <w:lang w:val="en-US" w:eastAsia="zh-CN"/>
        </w:rPr>
        <w:t>6</w:t>
      </w:r>
      <w:r>
        <w:rPr>
          <w:rFonts w:hint="eastAsia" w:ascii="仿宋" w:hAnsi="仿宋" w:eastAsia="仿宋" w:cs="仿宋"/>
          <w:sz w:val="28"/>
          <w:szCs w:val="28"/>
        </w:rPr>
        <w:t>、本合同任何一方不履行约定义务或违反本合同条款内容给对方造成损失或导致本合同提前终止的，违约方承担给守约方造成的全部经济损失和法律责任。</w:t>
      </w:r>
    </w:p>
    <w:p w14:paraId="4C1F07B1">
      <w:pPr>
        <w:spacing w:line="540" w:lineRule="exact"/>
        <w:ind w:firstLine="562" w:firstLineChars="200"/>
        <w:rPr>
          <w:rFonts w:ascii="仿宋" w:hAnsi="仿宋" w:eastAsia="仿宋" w:cs="仿宋"/>
          <w:sz w:val="28"/>
          <w:szCs w:val="28"/>
        </w:rPr>
      </w:pPr>
      <w:r>
        <w:rPr>
          <w:rFonts w:hint="eastAsia" w:ascii="仿宋" w:hAnsi="仿宋" w:eastAsia="仿宋" w:cs="仿宋"/>
          <w:b/>
          <w:bCs/>
          <w:sz w:val="28"/>
          <w:szCs w:val="28"/>
        </w:rPr>
        <w:t>十、特别约定</w:t>
      </w:r>
    </w:p>
    <w:p w14:paraId="1E854AF6">
      <w:pPr>
        <w:spacing w:line="540" w:lineRule="exact"/>
        <w:ind w:firstLine="560" w:firstLineChars="200"/>
        <w:rPr>
          <w:rFonts w:ascii="仿宋" w:hAnsi="仿宋" w:eastAsia="仿宋" w:cs="仿宋"/>
          <w:sz w:val="28"/>
          <w:szCs w:val="28"/>
        </w:rPr>
      </w:pPr>
      <w:r>
        <w:rPr>
          <w:rFonts w:hint="eastAsia" w:ascii="仿宋" w:hAnsi="仿宋" w:eastAsia="仿宋" w:cs="仿宋"/>
          <w:sz w:val="28"/>
          <w:szCs w:val="28"/>
        </w:rPr>
        <w:t>1、本合同任何一方在遇到不可抗力且自身无过错的条件下，造成的延误或不能履约均免责。本合同项下的“不可抗力”指不能预见、不能避免并不能克服的客观情况。</w:t>
      </w:r>
    </w:p>
    <w:p w14:paraId="79B2CD72">
      <w:pPr>
        <w:spacing w:line="54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2、如发生“不可抗力”事件致使本合同约定的某条款不能执行，双方均应积极采取补救措施，减少双方的损失，需免责一方应向另一方提供免责书面函(需提供证明材料)，在其证明得到证实后，可不计违约责任。</w:t>
      </w:r>
    </w:p>
    <w:p w14:paraId="2F9CE215">
      <w:pPr>
        <w:spacing w:line="540" w:lineRule="exact"/>
        <w:ind w:firstLine="560" w:firstLineChars="200"/>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3、如因政府征收、拆迁等原因造成本合同无法履行的，因征收拆迁所产生的该办公经营场所的经营补偿、搬迁费、装修补偿归乙方所有，物业及土地等补偿归甲方所有。</w:t>
      </w:r>
    </w:p>
    <w:p w14:paraId="44C27043">
      <w:pPr>
        <w:spacing w:line="540" w:lineRule="exact"/>
        <w:ind w:firstLine="562" w:firstLineChars="200"/>
        <w:rPr>
          <w:rFonts w:ascii="仿宋" w:hAnsi="仿宋" w:eastAsia="仿宋" w:cs="仿宋"/>
          <w:b/>
          <w:bCs/>
          <w:sz w:val="28"/>
          <w:szCs w:val="28"/>
        </w:rPr>
      </w:pPr>
      <w:r>
        <w:rPr>
          <w:rFonts w:hint="eastAsia" w:ascii="仿宋" w:hAnsi="仿宋" w:eastAsia="仿宋" w:cs="仿宋"/>
          <w:b/>
          <w:bCs/>
          <w:sz w:val="28"/>
          <w:szCs w:val="28"/>
        </w:rPr>
        <w:t>十一、争议的解决</w:t>
      </w:r>
    </w:p>
    <w:p w14:paraId="44DDD9D3">
      <w:pPr>
        <w:spacing w:line="540" w:lineRule="exact"/>
        <w:ind w:firstLine="560" w:firstLineChars="200"/>
        <w:rPr>
          <w:rFonts w:ascii="仿宋" w:hAnsi="仿宋" w:eastAsia="仿宋" w:cs="仿宋"/>
          <w:sz w:val="28"/>
          <w:szCs w:val="28"/>
        </w:rPr>
      </w:pPr>
      <w:r>
        <w:rPr>
          <w:rFonts w:hint="eastAsia" w:ascii="仿宋" w:hAnsi="仿宋" w:eastAsia="仿宋" w:cs="仿宋"/>
          <w:sz w:val="28"/>
          <w:szCs w:val="28"/>
        </w:rPr>
        <w:t>双方因执行本合同发生争议，应友好协商解决。如未能协商解决，任何一方有权向该</w:t>
      </w:r>
      <w:r>
        <w:rPr>
          <w:rFonts w:hint="eastAsia" w:ascii="仿宋" w:hAnsi="仿宋" w:eastAsia="仿宋" w:cs="仿宋"/>
          <w:sz w:val="28"/>
          <w:szCs w:val="28"/>
          <w:lang w:val="en-US" w:eastAsia="zh-CN"/>
        </w:rPr>
        <w:t>租赁物业</w:t>
      </w:r>
      <w:r>
        <w:rPr>
          <w:rFonts w:hint="eastAsia" w:ascii="仿宋" w:hAnsi="仿宋" w:eastAsia="仿宋" w:cs="仿宋"/>
          <w:sz w:val="28"/>
          <w:szCs w:val="28"/>
        </w:rPr>
        <w:t>所在地的人民法院起诉。</w:t>
      </w:r>
    </w:p>
    <w:p w14:paraId="3F536552">
      <w:pPr>
        <w:spacing w:line="540" w:lineRule="exact"/>
        <w:ind w:firstLine="562" w:firstLineChars="200"/>
        <w:rPr>
          <w:rFonts w:ascii="仿宋" w:hAnsi="仿宋" w:eastAsia="仿宋" w:cs="仿宋"/>
          <w:sz w:val="28"/>
          <w:szCs w:val="28"/>
        </w:rPr>
      </w:pPr>
      <w:r>
        <w:rPr>
          <w:rFonts w:hint="eastAsia" w:ascii="仿宋" w:hAnsi="仿宋" w:eastAsia="仿宋" w:cs="仿宋"/>
          <w:b/>
          <w:bCs/>
          <w:sz w:val="28"/>
          <w:szCs w:val="28"/>
        </w:rPr>
        <w:t>十二、其他约定</w:t>
      </w:r>
    </w:p>
    <w:p w14:paraId="30911D09">
      <w:pPr>
        <w:spacing w:line="540" w:lineRule="exact"/>
        <w:ind w:firstLine="560" w:firstLineChars="200"/>
        <w:rPr>
          <w:rFonts w:ascii="仿宋" w:hAnsi="仿宋" w:eastAsia="仿宋" w:cs="仿宋"/>
          <w:sz w:val="28"/>
          <w:szCs w:val="28"/>
        </w:rPr>
      </w:pPr>
      <w:r>
        <w:rPr>
          <w:rFonts w:hint="eastAsia" w:ascii="仿宋" w:hAnsi="仿宋" w:eastAsia="仿宋" w:cs="仿宋"/>
          <w:sz w:val="28"/>
          <w:szCs w:val="28"/>
        </w:rPr>
        <w:t>1、非经双方书面协议，本合同不得变更或者修改。</w:t>
      </w:r>
    </w:p>
    <w:p w14:paraId="2A76E3AC">
      <w:pPr>
        <w:spacing w:line="540" w:lineRule="exact"/>
        <w:ind w:firstLine="560" w:firstLineChars="200"/>
        <w:rPr>
          <w:rFonts w:ascii="仿宋" w:hAnsi="仿宋" w:eastAsia="仿宋" w:cs="仿宋"/>
          <w:sz w:val="28"/>
          <w:szCs w:val="28"/>
        </w:rPr>
      </w:pPr>
      <w:r>
        <w:rPr>
          <w:rFonts w:hint="eastAsia" w:ascii="仿宋" w:hAnsi="仿宋" w:eastAsia="仿宋" w:cs="仿宋"/>
          <w:sz w:val="28"/>
          <w:szCs w:val="28"/>
        </w:rPr>
        <w:t>2、若本合同的部分条款根据法律规定成为无效或不能执行，本合同其他条款的有效性、合法性和可执行性不受影响,任何一方仍需履行本合同其他条款。</w:t>
      </w:r>
    </w:p>
    <w:p w14:paraId="0D733283">
      <w:pPr>
        <w:spacing w:line="540" w:lineRule="exact"/>
        <w:ind w:firstLine="560" w:firstLineChars="200"/>
        <w:rPr>
          <w:rFonts w:ascii="仿宋" w:hAnsi="仿宋" w:eastAsia="仿宋" w:cs="仿宋"/>
          <w:sz w:val="28"/>
          <w:szCs w:val="28"/>
        </w:rPr>
      </w:pPr>
      <w:r>
        <w:rPr>
          <w:rFonts w:hint="eastAsia" w:ascii="仿宋" w:hAnsi="仿宋" w:eastAsia="仿宋" w:cs="仿宋"/>
          <w:sz w:val="28"/>
          <w:szCs w:val="28"/>
        </w:rPr>
        <w:t>3、本合同附件及补充协议与本合同具有同等法律效应。</w:t>
      </w:r>
    </w:p>
    <w:p w14:paraId="36991B50">
      <w:pPr>
        <w:spacing w:line="540" w:lineRule="exact"/>
        <w:ind w:firstLine="560" w:firstLineChars="200"/>
        <w:rPr>
          <w:rFonts w:ascii="仿宋" w:hAnsi="仿宋" w:eastAsia="仿宋" w:cs="仿宋"/>
          <w:sz w:val="28"/>
          <w:szCs w:val="28"/>
        </w:rPr>
      </w:pPr>
      <w:r>
        <w:rPr>
          <w:rFonts w:hint="eastAsia" w:ascii="仿宋" w:hAnsi="仿宋" w:eastAsia="仿宋" w:cs="仿宋"/>
          <w:sz w:val="28"/>
          <w:szCs w:val="28"/>
        </w:rPr>
        <w:t>4、本合同壹式陆份，甲方</w:t>
      </w:r>
      <w:r>
        <w:rPr>
          <w:rFonts w:hint="eastAsia" w:ascii="仿宋" w:hAnsi="仿宋" w:eastAsia="仿宋" w:cs="仿宋"/>
          <w:sz w:val="28"/>
          <w:szCs w:val="28"/>
          <w:lang w:val="en-US" w:eastAsia="zh-CN"/>
        </w:rPr>
        <w:t>叁</w:t>
      </w:r>
      <w:r>
        <w:rPr>
          <w:rFonts w:hint="eastAsia" w:ascii="仿宋" w:hAnsi="仿宋" w:eastAsia="仿宋" w:cs="仿宋"/>
          <w:sz w:val="28"/>
          <w:szCs w:val="28"/>
        </w:rPr>
        <w:t>份，乙方</w:t>
      </w:r>
      <w:r>
        <w:rPr>
          <w:rFonts w:hint="eastAsia" w:ascii="仿宋" w:hAnsi="仿宋" w:eastAsia="仿宋" w:cs="仿宋"/>
          <w:sz w:val="28"/>
          <w:szCs w:val="28"/>
          <w:lang w:val="en-US" w:eastAsia="zh-CN"/>
        </w:rPr>
        <w:t>叁</w:t>
      </w:r>
      <w:r>
        <w:rPr>
          <w:rFonts w:hint="eastAsia" w:ascii="仿宋" w:hAnsi="仿宋" w:eastAsia="仿宋" w:cs="仿宋"/>
          <w:sz w:val="28"/>
          <w:szCs w:val="28"/>
        </w:rPr>
        <w:t>份。本合同经双方签字盖章后生效。</w:t>
      </w:r>
    </w:p>
    <w:p w14:paraId="1E2F54BD">
      <w:pPr>
        <w:spacing w:line="540" w:lineRule="exact"/>
        <w:ind w:firstLine="560" w:firstLineChars="200"/>
        <w:rPr>
          <w:rFonts w:ascii="仿宋" w:hAnsi="仿宋" w:eastAsia="仿宋" w:cs="仿宋"/>
          <w:sz w:val="28"/>
          <w:szCs w:val="28"/>
        </w:rPr>
      </w:pPr>
    </w:p>
    <w:p w14:paraId="4D7FDE87">
      <w:pPr>
        <w:spacing w:line="540" w:lineRule="exact"/>
        <w:rPr>
          <w:rFonts w:ascii="仿宋" w:hAnsi="仿宋" w:eastAsia="仿宋" w:cs="仿宋"/>
          <w:sz w:val="28"/>
          <w:szCs w:val="28"/>
        </w:rPr>
      </w:pPr>
    </w:p>
    <w:p w14:paraId="0DC765F3">
      <w:pPr>
        <w:spacing w:line="540" w:lineRule="exact"/>
        <w:rPr>
          <w:rFonts w:ascii="仿宋" w:hAnsi="仿宋" w:eastAsia="仿宋" w:cs="仿宋"/>
          <w:sz w:val="28"/>
          <w:szCs w:val="28"/>
        </w:rPr>
      </w:pPr>
    </w:p>
    <w:p w14:paraId="32091FCE">
      <w:pPr>
        <w:spacing w:line="540" w:lineRule="exact"/>
        <w:rPr>
          <w:rFonts w:hint="eastAsia" w:ascii="仿宋" w:hAnsi="仿宋" w:eastAsia="仿宋" w:cs="仿宋"/>
          <w:sz w:val="28"/>
          <w:szCs w:val="28"/>
        </w:rPr>
      </w:pPr>
    </w:p>
    <w:p w14:paraId="71D451EA">
      <w:pPr>
        <w:spacing w:line="540" w:lineRule="exact"/>
        <w:rPr>
          <w:rFonts w:hint="eastAsia" w:ascii="仿宋" w:hAnsi="仿宋" w:eastAsia="仿宋" w:cs="仿宋"/>
          <w:sz w:val="28"/>
          <w:szCs w:val="28"/>
        </w:rPr>
      </w:pPr>
    </w:p>
    <w:p w14:paraId="75D4FBBC">
      <w:pPr>
        <w:spacing w:line="540" w:lineRule="exact"/>
        <w:rPr>
          <w:rFonts w:hint="eastAsia" w:ascii="仿宋" w:hAnsi="仿宋" w:eastAsia="仿宋" w:cs="仿宋"/>
          <w:sz w:val="28"/>
          <w:szCs w:val="28"/>
        </w:rPr>
      </w:pPr>
      <w:r>
        <w:rPr>
          <w:rFonts w:hint="eastAsia" w:ascii="仿宋" w:hAnsi="仿宋" w:eastAsia="仿宋" w:cs="仿宋"/>
          <w:sz w:val="28"/>
          <w:szCs w:val="28"/>
        </w:rPr>
        <w:t>甲方（盖章）</w:t>
      </w:r>
      <w:r>
        <w:rPr>
          <w:rFonts w:hint="eastAsia" w:ascii="仿宋" w:hAnsi="仿宋" w:eastAsia="仿宋" w:cs="仿宋"/>
          <w:sz w:val="28"/>
          <w:szCs w:val="28"/>
          <w:lang w:eastAsia="zh-CN"/>
        </w:rPr>
        <w:t>：</w:t>
      </w:r>
      <w:r>
        <w:rPr>
          <w:rFonts w:hint="eastAsia" w:ascii="仿宋" w:hAnsi="仿宋" w:eastAsia="仿宋" w:cs="仿宋"/>
          <w:sz w:val="28"/>
          <w:szCs w:val="28"/>
        </w:rPr>
        <w:t xml:space="preserve">                 </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乙方（盖章）：</w:t>
      </w:r>
    </w:p>
    <w:p w14:paraId="7CC084AD">
      <w:pPr>
        <w:spacing w:line="540" w:lineRule="exact"/>
        <w:rPr>
          <w:rFonts w:hint="eastAsia" w:ascii="仿宋" w:hAnsi="仿宋" w:eastAsia="仿宋" w:cs="仿宋"/>
          <w:sz w:val="28"/>
          <w:szCs w:val="28"/>
        </w:rPr>
      </w:pPr>
    </w:p>
    <w:p w14:paraId="1AAE0D68">
      <w:pPr>
        <w:spacing w:line="540" w:lineRule="exact"/>
        <w:rPr>
          <w:rFonts w:hint="eastAsia" w:ascii="仿宋" w:hAnsi="仿宋" w:eastAsia="仿宋" w:cs="仿宋"/>
          <w:sz w:val="28"/>
          <w:szCs w:val="28"/>
        </w:rPr>
      </w:pPr>
      <w:r>
        <w:rPr>
          <w:rFonts w:hint="eastAsia" w:ascii="仿宋" w:hAnsi="仿宋" w:eastAsia="仿宋" w:cs="仿宋"/>
          <w:sz w:val="28"/>
          <w:szCs w:val="28"/>
        </w:rPr>
        <w:t xml:space="preserve">法定代表人：                  </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 xml:space="preserve"> 法定代表人：</w:t>
      </w:r>
    </w:p>
    <w:p w14:paraId="41D9B7FD">
      <w:pPr>
        <w:spacing w:line="540" w:lineRule="exact"/>
        <w:rPr>
          <w:rFonts w:hint="eastAsia" w:ascii="仿宋" w:hAnsi="仿宋" w:eastAsia="仿宋" w:cs="仿宋"/>
          <w:sz w:val="28"/>
          <w:szCs w:val="28"/>
        </w:rPr>
      </w:pPr>
    </w:p>
    <w:p w14:paraId="5D9D1DBE">
      <w:pPr>
        <w:spacing w:line="540" w:lineRule="exact"/>
        <w:rPr>
          <w:rFonts w:ascii="仿宋" w:hAnsi="仿宋" w:eastAsia="仿宋" w:cs="仿宋"/>
          <w:sz w:val="28"/>
          <w:szCs w:val="28"/>
        </w:rPr>
      </w:pPr>
      <w:r>
        <w:rPr>
          <w:rFonts w:hint="eastAsia" w:ascii="仿宋" w:hAnsi="仿宋" w:eastAsia="仿宋" w:cs="仿宋"/>
          <w:sz w:val="28"/>
          <w:szCs w:val="28"/>
        </w:rPr>
        <w:t>日期：</w:t>
      </w:r>
      <w:r>
        <w:rPr>
          <w:rFonts w:hint="eastAsia" w:ascii="仿宋" w:hAnsi="仿宋" w:eastAsia="仿宋" w:cs="仿宋"/>
          <w:sz w:val="28"/>
          <w:szCs w:val="28"/>
          <w:lang w:val="en-US" w:eastAsia="zh-CN"/>
        </w:rPr>
        <w:t>_____</w:t>
      </w:r>
      <w:r>
        <w:rPr>
          <w:rFonts w:hint="eastAsia" w:ascii="仿宋" w:hAnsi="仿宋" w:eastAsia="仿宋" w:cs="仿宋"/>
          <w:sz w:val="28"/>
          <w:szCs w:val="28"/>
        </w:rPr>
        <w:t>年</w:t>
      </w:r>
      <w:r>
        <w:rPr>
          <w:rFonts w:hint="eastAsia" w:ascii="仿宋" w:hAnsi="仿宋" w:eastAsia="仿宋" w:cs="仿宋"/>
          <w:sz w:val="28"/>
          <w:szCs w:val="28"/>
          <w:lang w:val="en-US" w:eastAsia="zh-CN"/>
        </w:rPr>
        <w:t>____</w:t>
      </w:r>
      <w:r>
        <w:rPr>
          <w:rFonts w:hint="eastAsia" w:ascii="仿宋" w:hAnsi="仿宋" w:eastAsia="仿宋" w:cs="仿宋"/>
          <w:sz w:val="28"/>
          <w:szCs w:val="28"/>
        </w:rPr>
        <w:t>月</w:t>
      </w:r>
      <w:r>
        <w:rPr>
          <w:rFonts w:hint="eastAsia" w:ascii="仿宋" w:hAnsi="仿宋" w:eastAsia="仿宋" w:cs="仿宋"/>
          <w:sz w:val="28"/>
          <w:szCs w:val="28"/>
          <w:lang w:val="en-US" w:eastAsia="zh-CN"/>
        </w:rPr>
        <w:t>____</w:t>
      </w:r>
      <w:r>
        <w:rPr>
          <w:rFonts w:hint="eastAsia" w:ascii="仿宋" w:hAnsi="仿宋" w:eastAsia="仿宋" w:cs="仿宋"/>
          <w:sz w:val="28"/>
          <w:szCs w:val="28"/>
        </w:rPr>
        <w:t>日         日期：</w:t>
      </w:r>
      <w:r>
        <w:rPr>
          <w:rFonts w:hint="eastAsia" w:ascii="仿宋" w:hAnsi="仿宋" w:eastAsia="仿宋" w:cs="仿宋"/>
          <w:sz w:val="28"/>
          <w:szCs w:val="28"/>
          <w:lang w:val="en-US" w:eastAsia="zh-CN"/>
        </w:rPr>
        <w:t>_____</w:t>
      </w:r>
      <w:r>
        <w:rPr>
          <w:rFonts w:hint="eastAsia" w:ascii="仿宋" w:hAnsi="仿宋" w:eastAsia="仿宋" w:cs="仿宋"/>
          <w:sz w:val="28"/>
          <w:szCs w:val="28"/>
        </w:rPr>
        <w:t>年</w:t>
      </w:r>
      <w:r>
        <w:rPr>
          <w:rFonts w:hint="eastAsia" w:ascii="仿宋" w:hAnsi="仿宋" w:eastAsia="仿宋" w:cs="仿宋"/>
          <w:sz w:val="28"/>
          <w:szCs w:val="28"/>
          <w:lang w:val="en-US" w:eastAsia="zh-CN"/>
        </w:rPr>
        <w:t>____</w:t>
      </w:r>
      <w:r>
        <w:rPr>
          <w:rFonts w:hint="eastAsia" w:ascii="仿宋" w:hAnsi="仿宋" w:eastAsia="仿宋" w:cs="仿宋"/>
          <w:sz w:val="28"/>
          <w:szCs w:val="28"/>
        </w:rPr>
        <w:t>月</w:t>
      </w:r>
      <w:r>
        <w:rPr>
          <w:rFonts w:hint="eastAsia" w:ascii="仿宋" w:hAnsi="仿宋" w:eastAsia="仿宋" w:cs="仿宋"/>
          <w:sz w:val="28"/>
          <w:szCs w:val="28"/>
          <w:lang w:val="en-US" w:eastAsia="zh-CN"/>
        </w:rPr>
        <w:t>____</w:t>
      </w:r>
      <w:r>
        <w:rPr>
          <w:rFonts w:hint="eastAsia" w:ascii="仿宋" w:hAnsi="仿宋" w:eastAsia="仿宋" w:cs="仿宋"/>
          <w:sz w:val="28"/>
          <w:szCs w:val="28"/>
        </w:rPr>
        <w:t>日</w:t>
      </w:r>
    </w:p>
    <w:p w14:paraId="1C27069E">
      <w:pPr>
        <w:jc w:val="left"/>
        <w:rPr>
          <w:rFonts w:ascii="楷体" w:hAnsi="楷体" w:eastAsia="楷体" w:cs="楷体"/>
          <w:sz w:val="32"/>
          <w:szCs w:val="32"/>
        </w:rPr>
      </w:pPr>
    </w:p>
    <w:p w14:paraId="464BD392">
      <w:pPr>
        <w:jc w:val="left"/>
        <w:rPr>
          <w:rFonts w:ascii="楷体" w:hAnsi="楷体" w:eastAsia="楷体" w:cs="楷体"/>
          <w:sz w:val="32"/>
          <w:szCs w:val="32"/>
        </w:rPr>
      </w:pPr>
    </w:p>
    <w:p w14:paraId="3F2CAF4F">
      <w:pPr>
        <w:jc w:val="left"/>
        <w:rPr>
          <w:rFonts w:ascii="楷体" w:hAnsi="楷体" w:eastAsia="楷体" w:cs="楷体"/>
          <w:sz w:val="32"/>
          <w:szCs w:val="32"/>
        </w:rPr>
      </w:pPr>
    </w:p>
    <w:p w14:paraId="0ABF0734">
      <w:pPr>
        <w:jc w:val="left"/>
        <w:rPr>
          <w:rFonts w:ascii="楷体" w:hAnsi="楷体" w:eastAsia="楷体" w:cs="楷体"/>
          <w:sz w:val="32"/>
          <w:szCs w:val="32"/>
        </w:rPr>
      </w:pPr>
    </w:p>
    <w:p w14:paraId="24BB078A">
      <w:pPr>
        <w:jc w:val="left"/>
        <w:rPr>
          <w:rFonts w:ascii="楷体" w:hAnsi="楷体" w:eastAsia="楷体" w:cs="楷体"/>
          <w:sz w:val="32"/>
          <w:szCs w:val="32"/>
        </w:rPr>
      </w:pPr>
    </w:p>
    <w:p w14:paraId="5148C784">
      <w:pPr>
        <w:jc w:val="left"/>
        <w:rPr>
          <w:rFonts w:ascii="楷体" w:hAnsi="楷体" w:eastAsia="楷体" w:cs="楷体"/>
          <w:sz w:val="32"/>
          <w:szCs w:val="32"/>
        </w:rPr>
      </w:pPr>
    </w:p>
    <w:p w14:paraId="56E8B9B4">
      <w:pPr>
        <w:jc w:val="left"/>
        <w:rPr>
          <w:rFonts w:hint="eastAsia" w:ascii="楷体" w:hAnsi="楷体" w:eastAsia="楷体" w:cs="楷体"/>
          <w:sz w:val="32"/>
          <w:szCs w:val="32"/>
          <w:lang w:val="en-US" w:eastAsia="zh-CN"/>
        </w:rPr>
      </w:pPr>
    </w:p>
    <w:p w14:paraId="3F2BE69B">
      <w:pPr>
        <w:jc w:val="left"/>
        <w:rPr>
          <w:rFonts w:hint="eastAsia" w:ascii="楷体" w:hAnsi="楷体" w:eastAsia="楷体" w:cs="楷体"/>
          <w:sz w:val="32"/>
          <w:szCs w:val="32"/>
          <w:lang w:val="en-US" w:eastAsia="zh-CN"/>
        </w:rPr>
      </w:pPr>
      <w:r>
        <w:rPr>
          <w:rFonts w:hint="eastAsia" w:ascii="楷体" w:hAnsi="楷体" w:eastAsia="楷体" w:cs="楷体"/>
          <w:sz w:val="32"/>
          <w:szCs w:val="32"/>
          <w:lang w:val="en-US" w:eastAsia="zh-CN"/>
        </w:rPr>
        <w:t>附件：</w:t>
      </w:r>
    </w:p>
    <w:p w14:paraId="55192CDB">
      <w:pPr>
        <w:jc w:val="center"/>
        <w:rPr>
          <w:rFonts w:hint="eastAsia" w:ascii="楷体" w:hAnsi="楷体" w:eastAsia="楷体" w:cs="楷体"/>
          <w:sz w:val="32"/>
          <w:szCs w:val="32"/>
          <w:lang w:val="en-US" w:eastAsia="zh-CN"/>
        </w:rPr>
      </w:pPr>
      <w:r>
        <w:rPr>
          <w:rFonts w:hint="eastAsia" w:ascii="楷体" w:hAnsi="楷体" w:eastAsia="楷体" w:cs="楷体"/>
          <w:sz w:val="32"/>
          <w:szCs w:val="32"/>
          <w:lang w:val="en-US" w:eastAsia="zh-CN"/>
        </w:rPr>
        <w:t>茂名港务中心 租赁明细</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39"/>
        <w:gridCol w:w="1421"/>
        <w:gridCol w:w="1782"/>
        <w:gridCol w:w="1551"/>
        <w:gridCol w:w="1606"/>
        <w:gridCol w:w="1523"/>
      </w:tblGrid>
      <w:tr w14:paraId="29BE6C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9" w:type="dxa"/>
          </w:tcPr>
          <w:p w14:paraId="2D7A7B58">
            <w:pPr>
              <w:jc w:val="center"/>
              <w:rPr>
                <w:rFonts w:hint="default" w:ascii="楷体" w:hAnsi="楷体" w:eastAsia="楷体" w:cs="楷体"/>
                <w:sz w:val="18"/>
                <w:szCs w:val="18"/>
                <w:vertAlign w:val="baseline"/>
                <w:lang w:val="en-US" w:eastAsia="zh-CN"/>
              </w:rPr>
            </w:pPr>
            <w:r>
              <w:rPr>
                <w:rFonts w:hint="eastAsia" w:ascii="楷体" w:hAnsi="楷体" w:eastAsia="楷体" w:cs="楷体"/>
                <w:sz w:val="18"/>
                <w:szCs w:val="18"/>
                <w:vertAlign w:val="baseline"/>
                <w:lang w:val="en-US" w:eastAsia="zh-CN"/>
              </w:rPr>
              <w:t>序号</w:t>
            </w:r>
          </w:p>
        </w:tc>
        <w:tc>
          <w:tcPr>
            <w:tcW w:w="1421" w:type="dxa"/>
          </w:tcPr>
          <w:p w14:paraId="43189561">
            <w:pPr>
              <w:jc w:val="center"/>
              <w:rPr>
                <w:rFonts w:hint="default" w:ascii="楷体" w:hAnsi="楷体" w:eastAsia="楷体" w:cs="楷体"/>
                <w:sz w:val="18"/>
                <w:szCs w:val="18"/>
                <w:vertAlign w:val="baseline"/>
                <w:lang w:val="en-US" w:eastAsia="zh-CN"/>
              </w:rPr>
            </w:pPr>
            <w:r>
              <w:rPr>
                <w:rFonts w:hint="eastAsia" w:ascii="楷体" w:hAnsi="楷体" w:eastAsia="楷体" w:cs="楷体"/>
                <w:sz w:val="18"/>
                <w:szCs w:val="18"/>
                <w:vertAlign w:val="baseline"/>
                <w:lang w:val="en-US" w:eastAsia="zh-CN"/>
              </w:rPr>
              <w:t>不动产权证号</w:t>
            </w:r>
          </w:p>
        </w:tc>
        <w:tc>
          <w:tcPr>
            <w:tcW w:w="1782" w:type="dxa"/>
          </w:tcPr>
          <w:p w14:paraId="003162D4">
            <w:pPr>
              <w:jc w:val="center"/>
              <w:rPr>
                <w:rFonts w:hint="default" w:ascii="楷体" w:hAnsi="楷体" w:eastAsia="楷体" w:cs="楷体"/>
                <w:sz w:val="18"/>
                <w:szCs w:val="18"/>
                <w:vertAlign w:val="baseline"/>
                <w:lang w:val="en-US" w:eastAsia="zh-CN"/>
              </w:rPr>
            </w:pPr>
            <w:r>
              <w:rPr>
                <w:rFonts w:hint="eastAsia" w:ascii="楷体" w:hAnsi="楷体" w:eastAsia="楷体" w:cs="楷体"/>
                <w:sz w:val="18"/>
                <w:szCs w:val="18"/>
                <w:vertAlign w:val="baseline"/>
                <w:lang w:val="en-US" w:eastAsia="zh-CN"/>
              </w:rPr>
              <w:t>房屋坐落详细地址</w:t>
            </w:r>
          </w:p>
        </w:tc>
        <w:tc>
          <w:tcPr>
            <w:tcW w:w="1551" w:type="dxa"/>
          </w:tcPr>
          <w:p w14:paraId="275E0766">
            <w:pPr>
              <w:jc w:val="center"/>
              <w:rPr>
                <w:rFonts w:hint="default" w:ascii="楷体" w:hAnsi="楷体" w:eastAsia="楷体" w:cs="楷体"/>
                <w:sz w:val="18"/>
                <w:szCs w:val="18"/>
                <w:vertAlign w:val="baseline"/>
                <w:lang w:val="en-US" w:eastAsia="zh-CN"/>
              </w:rPr>
            </w:pPr>
            <w:r>
              <w:rPr>
                <w:rFonts w:hint="eastAsia" w:ascii="楷体" w:hAnsi="楷体" w:eastAsia="楷体" w:cs="楷体"/>
                <w:sz w:val="18"/>
                <w:szCs w:val="18"/>
                <w:vertAlign w:val="baseline"/>
                <w:lang w:val="en-US" w:eastAsia="zh-CN"/>
              </w:rPr>
              <w:t>建筑面积（平方）</w:t>
            </w:r>
          </w:p>
        </w:tc>
        <w:tc>
          <w:tcPr>
            <w:tcW w:w="1606" w:type="dxa"/>
          </w:tcPr>
          <w:p w14:paraId="03A2643B">
            <w:pPr>
              <w:jc w:val="center"/>
              <w:rPr>
                <w:rFonts w:hint="default" w:ascii="楷体" w:hAnsi="楷体" w:eastAsia="楷体" w:cs="楷体"/>
                <w:sz w:val="18"/>
                <w:szCs w:val="18"/>
                <w:vertAlign w:val="baseline"/>
                <w:lang w:val="en-US" w:eastAsia="zh-CN"/>
              </w:rPr>
            </w:pPr>
            <w:r>
              <w:rPr>
                <w:rFonts w:hint="eastAsia" w:ascii="楷体" w:hAnsi="楷体" w:eastAsia="楷体" w:cs="楷体"/>
                <w:sz w:val="18"/>
                <w:szCs w:val="18"/>
                <w:vertAlign w:val="baseline"/>
                <w:lang w:val="en-US" w:eastAsia="zh-CN"/>
              </w:rPr>
              <w:t>套内面积（平方）</w:t>
            </w:r>
          </w:p>
        </w:tc>
        <w:tc>
          <w:tcPr>
            <w:tcW w:w="1523" w:type="dxa"/>
          </w:tcPr>
          <w:p w14:paraId="49BE6BFE">
            <w:pPr>
              <w:jc w:val="center"/>
              <w:rPr>
                <w:rFonts w:hint="default" w:ascii="楷体" w:hAnsi="楷体" w:eastAsia="楷体" w:cs="楷体"/>
                <w:sz w:val="18"/>
                <w:szCs w:val="18"/>
                <w:vertAlign w:val="baseline"/>
                <w:lang w:val="en-US" w:eastAsia="zh-CN"/>
              </w:rPr>
            </w:pPr>
            <w:r>
              <w:rPr>
                <w:rFonts w:hint="eastAsia" w:ascii="楷体" w:hAnsi="楷体" w:eastAsia="楷体" w:cs="楷体"/>
                <w:sz w:val="18"/>
                <w:szCs w:val="18"/>
                <w:vertAlign w:val="baseline"/>
                <w:lang w:val="en-US" w:eastAsia="zh-CN"/>
              </w:rPr>
              <w:t>公摊面积（平方）</w:t>
            </w:r>
          </w:p>
        </w:tc>
      </w:tr>
      <w:tr w14:paraId="163B7E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9" w:type="dxa"/>
          </w:tcPr>
          <w:p w14:paraId="4DF4F673">
            <w:pPr>
              <w:jc w:val="center"/>
              <w:rPr>
                <w:rFonts w:hint="default" w:ascii="楷体" w:hAnsi="楷体" w:eastAsia="楷体" w:cs="楷体"/>
                <w:sz w:val="21"/>
                <w:szCs w:val="21"/>
                <w:vertAlign w:val="baseline"/>
                <w:lang w:val="en-US" w:eastAsia="zh-CN"/>
              </w:rPr>
            </w:pPr>
            <w:r>
              <w:rPr>
                <w:rFonts w:hint="eastAsia" w:ascii="楷体" w:hAnsi="楷体" w:eastAsia="楷体" w:cs="楷体"/>
                <w:sz w:val="21"/>
                <w:szCs w:val="21"/>
                <w:vertAlign w:val="baseline"/>
                <w:lang w:val="en-US" w:eastAsia="zh-CN"/>
              </w:rPr>
              <w:t>1</w:t>
            </w:r>
          </w:p>
        </w:tc>
        <w:tc>
          <w:tcPr>
            <w:tcW w:w="1421" w:type="dxa"/>
          </w:tcPr>
          <w:p w14:paraId="79D6E98A">
            <w:pPr>
              <w:jc w:val="center"/>
              <w:rPr>
                <w:rFonts w:hint="default" w:ascii="楷体" w:hAnsi="楷体" w:eastAsia="楷体" w:cs="楷体"/>
                <w:sz w:val="32"/>
                <w:szCs w:val="32"/>
                <w:vertAlign w:val="baseline"/>
                <w:lang w:val="en-US" w:eastAsia="zh-CN"/>
              </w:rPr>
            </w:pPr>
          </w:p>
        </w:tc>
        <w:tc>
          <w:tcPr>
            <w:tcW w:w="1782" w:type="dxa"/>
          </w:tcPr>
          <w:p w14:paraId="5818015F">
            <w:pPr>
              <w:jc w:val="center"/>
              <w:rPr>
                <w:rFonts w:hint="default" w:ascii="楷体" w:hAnsi="楷体" w:eastAsia="楷体" w:cs="楷体"/>
                <w:sz w:val="32"/>
                <w:szCs w:val="32"/>
                <w:vertAlign w:val="baseline"/>
                <w:lang w:val="en-US" w:eastAsia="zh-CN"/>
              </w:rPr>
            </w:pPr>
          </w:p>
        </w:tc>
        <w:tc>
          <w:tcPr>
            <w:tcW w:w="1551" w:type="dxa"/>
          </w:tcPr>
          <w:p w14:paraId="50B584A8">
            <w:pPr>
              <w:jc w:val="center"/>
              <w:rPr>
                <w:rFonts w:hint="default" w:ascii="楷体" w:hAnsi="楷体" w:eastAsia="楷体" w:cs="楷体"/>
                <w:sz w:val="32"/>
                <w:szCs w:val="32"/>
                <w:vertAlign w:val="baseline"/>
                <w:lang w:val="en-US" w:eastAsia="zh-CN"/>
              </w:rPr>
            </w:pPr>
          </w:p>
        </w:tc>
        <w:tc>
          <w:tcPr>
            <w:tcW w:w="1606" w:type="dxa"/>
          </w:tcPr>
          <w:p w14:paraId="59607EB4">
            <w:pPr>
              <w:jc w:val="center"/>
              <w:rPr>
                <w:rFonts w:hint="default" w:ascii="楷体" w:hAnsi="楷体" w:eastAsia="楷体" w:cs="楷体"/>
                <w:sz w:val="32"/>
                <w:szCs w:val="32"/>
                <w:vertAlign w:val="baseline"/>
                <w:lang w:val="en-US" w:eastAsia="zh-CN"/>
              </w:rPr>
            </w:pPr>
          </w:p>
        </w:tc>
        <w:tc>
          <w:tcPr>
            <w:tcW w:w="1523" w:type="dxa"/>
          </w:tcPr>
          <w:p w14:paraId="753068A4">
            <w:pPr>
              <w:jc w:val="center"/>
              <w:rPr>
                <w:rFonts w:hint="default" w:ascii="楷体" w:hAnsi="楷体" w:eastAsia="楷体" w:cs="楷体"/>
                <w:sz w:val="32"/>
                <w:szCs w:val="32"/>
                <w:vertAlign w:val="baseline"/>
                <w:lang w:val="en-US" w:eastAsia="zh-CN"/>
              </w:rPr>
            </w:pPr>
          </w:p>
        </w:tc>
      </w:tr>
      <w:tr w14:paraId="1BE967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9" w:type="dxa"/>
          </w:tcPr>
          <w:p w14:paraId="55FCA6F5">
            <w:pPr>
              <w:jc w:val="center"/>
              <w:rPr>
                <w:rFonts w:hint="default" w:ascii="楷体" w:hAnsi="楷体" w:eastAsia="楷体" w:cs="楷体"/>
                <w:sz w:val="21"/>
                <w:szCs w:val="21"/>
                <w:vertAlign w:val="baseline"/>
                <w:lang w:val="en-US" w:eastAsia="zh-CN"/>
              </w:rPr>
            </w:pPr>
            <w:r>
              <w:rPr>
                <w:rFonts w:hint="eastAsia" w:ascii="楷体" w:hAnsi="楷体" w:eastAsia="楷体" w:cs="楷体"/>
                <w:sz w:val="21"/>
                <w:szCs w:val="21"/>
                <w:vertAlign w:val="baseline"/>
                <w:lang w:val="en-US" w:eastAsia="zh-CN"/>
              </w:rPr>
              <w:t>2</w:t>
            </w:r>
          </w:p>
        </w:tc>
        <w:tc>
          <w:tcPr>
            <w:tcW w:w="1421" w:type="dxa"/>
          </w:tcPr>
          <w:p w14:paraId="50C0FB60">
            <w:pPr>
              <w:jc w:val="center"/>
              <w:rPr>
                <w:rFonts w:hint="default" w:ascii="楷体" w:hAnsi="楷体" w:eastAsia="楷体" w:cs="楷体"/>
                <w:sz w:val="32"/>
                <w:szCs w:val="32"/>
                <w:vertAlign w:val="baseline"/>
                <w:lang w:val="en-US" w:eastAsia="zh-CN"/>
              </w:rPr>
            </w:pPr>
          </w:p>
        </w:tc>
        <w:tc>
          <w:tcPr>
            <w:tcW w:w="1782" w:type="dxa"/>
          </w:tcPr>
          <w:p w14:paraId="32140235">
            <w:pPr>
              <w:jc w:val="center"/>
              <w:rPr>
                <w:rFonts w:hint="default" w:ascii="楷体" w:hAnsi="楷体" w:eastAsia="楷体" w:cs="楷体"/>
                <w:sz w:val="32"/>
                <w:szCs w:val="32"/>
                <w:vertAlign w:val="baseline"/>
                <w:lang w:val="en-US" w:eastAsia="zh-CN"/>
              </w:rPr>
            </w:pPr>
          </w:p>
        </w:tc>
        <w:tc>
          <w:tcPr>
            <w:tcW w:w="1551" w:type="dxa"/>
          </w:tcPr>
          <w:p w14:paraId="67DB9F35">
            <w:pPr>
              <w:jc w:val="center"/>
              <w:rPr>
                <w:rFonts w:hint="default" w:ascii="楷体" w:hAnsi="楷体" w:eastAsia="楷体" w:cs="楷体"/>
                <w:sz w:val="32"/>
                <w:szCs w:val="32"/>
                <w:vertAlign w:val="baseline"/>
                <w:lang w:val="en-US" w:eastAsia="zh-CN"/>
              </w:rPr>
            </w:pPr>
          </w:p>
        </w:tc>
        <w:tc>
          <w:tcPr>
            <w:tcW w:w="1606" w:type="dxa"/>
          </w:tcPr>
          <w:p w14:paraId="6D503F10">
            <w:pPr>
              <w:jc w:val="center"/>
              <w:rPr>
                <w:rFonts w:hint="default" w:ascii="楷体" w:hAnsi="楷体" w:eastAsia="楷体" w:cs="楷体"/>
                <w:sz w:val="32"/>
                <w:szCs w:val="32"/>
                <w:vertAlign w:val="baseline"/>
                <w:lang w:val="en-US" w:eastAsia="zh-CN"/>
              </w:rPr>
            </w:pPr>
          </w:p>
        </w:tc>
        <w:tc>
          <w:tcPr>
            <w:tcW w:w="1523" w:type="dxa"/>
          </w:tcPr>
          <w:p w14:paraId="7C697266">
            <w:pPr>
              <w:jc w:val="center"/>
              <w:rPr>
                <w:rFonts w:hint="default" w:ascii="楷体" w:hAnsi="楷体" w:eastAsia="楷体" w:cs="楷体"/>
                <w:sz w:val="32"/>
                <w:szCs w:val="32"/>
                <w:vertAlign w:val="baseline"/>
                <w:lang w:val="en-US" w:eastAsia="zh-CN"/>
              </w:rPr>
            </w:pPr>
          </w:p>
        </w:tc>
      </w:tr>
      <w:tr w14:paraId="7F7D8E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9" w:type="dxa"/>
          </w:tcPr>
          <w:p w14:paraId="28D1AF0A">
            <w:pPr>
              <w:jc w:val="center"/>
              <w:rPr>
                <w:rFonts w:hint="default" w:ascii="楷体" w:hAnsi="楷体" w:eastAsia="楷体" w:cs="楷体"/>
                <w:sz w:val="21"/>
                <w:szCs w:val="21"/>
                <w:vertAlign w:val="baseline"/>
                <w:lang w:val="en-US" w:eastAsia="zh-CN"/>
              </w:rPr>
            </w:pPr>
            <w:r>
              <w:rPr>
                <w:rFonts w:hint="eastAsia" w:ascii="楷体" w:hAnsi="楷体" w:eastAsia="楷体" w:cs="楷体"/>
                <w:sz w:val="21"/>
                <w:szCs w:val="21"/>
                <w:vertAlign w:val="baseline"/>
                <w:lang w:val="en-US" w:eastAsia="zh-CN"/>
              </w:rPr>
              <w:t>3</w:t>
            </w:r>
          </w:p>
        </w:tc>
        <w:tc>
          <w:tcPr>
            <w:tcW w:w="1421" w:type="dxa"/>
          </w:tcPr>
          <w:p w14:paraId="51A84A4B">
            <w:pPr>
              <w:jc w:val="center"/>
              <w:rPr>
                <w:rFonts w:hint="default" w:ascii="楷体" w:hAnsi="楷体" w:eastAsia="楷体" w:cs="楷体"/>
                <w:sz w:val="32"/>
                <w:szCs w:val="32"/>
                <w:vertAlign w:val="baseline"/>
                <w:lang w:val="en-US" w:eastAsia="zh-CN"/>
              </w:rPr>
            </w:pPr>
          </w:p>
        </w:tc>
        <w:tc>
          <w:tcPr>
            <w:tcW w:w="1782" w:type="dxa"/>
          </w:tcPr>
          <w:p w14:paraId="41817F6D">
            <w:pPr>
              <w:jc w:val="center"/>
              <w:rPr>
                <w:rFonts w:hint="default" w:ascii="楷体" w:hAnsi="楷体" w:eastAsia="楷体" w:cs="楷体"/>
                <w:sz w:val="32"/>
                <w:szCs w:val="32"/>
                <w:vertAlign w:val="baseline"/>
                <w:lang w:val="en-US" w:eastAsia="zh-CN"/>
              </w:rPr>
            </w:pPr>
          </w:p>
        </w:tc>
        <w:tc>
          <w:tcPr>
            <w:tcW w:w="1551" w:type="dxa"/>
          </w:tcPr>
          <w:p w14:paraId="3F6AB9B9">
            <w:pPr>
              <w:jc w:val="center"/>
              <w:rPr>
                <w:rFonts w:hint="default" w:ascii="楷体" w:hAnsi="楷体" w:eastAsia="楷体" w:cs="楷体"/>
                <w:sz w:val="32"/>
                <w:szCs w:val="32"/>
                <w:vertAlign w:val="baseline"/>
                <w:lang w:val="en-US" w:eastAsia="zh-CN"/>
              </w:rPr>
            </w:pPr>
          </w:p>
        </w:tc>
        <w:tc>
          <w:tcPr>
            <w:tcW w:w="1606" w:type="dxa"/>
          </w:tcPr>
          <w:p w14:paraId="2F12753D">
            <w:pPr>
              <w:jc w:val="center"/>
              <w:rPr>
                <w:rFonts w:hint="default" w:ascii="楷体" w:hAnsi="楷体" w:eastAsia="楷体" w:cs="楷体"/>
                <w:sz w:val="32"/>
                <w:szCs w:val="32"/>
                <w:vertAlign w:val="baseline"/>
                <w:lang w:val="en-US" w:eastAsia="zh-CN"/>
              </w:rPr>
            </w:pPr>
          </w:p>
        </w:tc>
        <w:tc>
          <w:tcPr>
            <w:tcW w:w="1523" w:type="dxa"/>
          </w:tcPr>
          <w:p w14:paraId="467A1C73">
            <w:pPr>
              <w:jc w:val="center"/>
              <w:rPr>
                <w:rFonts w:hint="default" w:ascii="楷体" w:hAnsi="楷体" w:eastAsia="楷体" w:cs="楷体"/>
                <w:sz w:val="32"/>
                <w:szCs w:val="32"/>
                <w:vertAlign w:val="baseline"/>
                <w:lang w:val="en-US" w:eastAsia="zh-CN"/>
              </w:rPr>
            </w:pPr>
          </w:p>
        </w:tc>
      </w:tr>
      <w:tr w14:paraId="6CACD9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9" w:type="dxa"/>
          </w:tcPr>
          <w:p w14:paraId="35777346">
            <w:pPr>
              <w:jc w:val="center"/>
              <w:rPr>
                <w:rFonts w:hint="default" w:ascii="楷体" w:hAnsi="楷体" w:eastAsia="楷体" w:cs="楷体"/>
                <w:sz w:val="21"/>
                <w:szCs w:val="21"/>
                <w:vertAlign w:val="baseline"/>
                <w:lang w:val="en-US" w:eastAsia="zh-CN"/>
              </w:rPr>
            </w:pPr>
            <w:r>
              <w:rPr>
                <w:rFonts w:hint="eastAsia" w:ascii="楷体" w:hAnsi="楷体" w:eastAsia="楷体" w:cs="楷体"/>
                <w:sz w:val="21"/>
                <w:szCs w:val="21"/>
                <w:vertAlign w:val="baseline"/>
                <w:lang w:val="en-US" w:eastAsia="zh-CN"/>
              </w:rPr>
              <w:t>4</w:t>
            </w:r>
          </w:p>
        </w:tc>
        <w:tc>
          <w:tcPr>
            <w:tcW w:w="1421" w:type="dxa"/>
          </w:tcPr>
          <w:p w14:paraId="007E2D5D">
            <w:pPr>
              <w:jc w:val="center"/>
              <w:rPr>
                <w:rFonts w:hint="default" w:ascii="楷体" w:hAnsi="楷体" w:eastAsia="楷体" w:cs="楷体"/>
                <w:sz w:val="32"/>
                <w:szCs w:val="32"/>
                <w:vertAlign w:val="baseline"/>
                <w:lang w:val="en-US" w:eastAsia="zh-CN"/>
              </w:rPr>
            </w:pPr>
          </w:p>
        </w:tc>
        <w:tc>
          <w:tcPr>
            <w:tcW w:w="1782" w:type="dxa"/>
          </w:tcPr>
          <w:p w14:paraId="3C5BA6C7">
            <w:pPr>
              <w:jc w:val="center"/>
              <w:rPr>
                <w:rFonts w:hint="default" w:ascii="楷体" w:hAnsi="楷体" w:eastAsia="楷体" w:cs="楷体"/>
                <w:sz w:val="32"/>
                <w:szCs w:val="32"/>
                <w:vertAlign w:val="baseline"/>
                <w:lang w:val="en-US" w:eastAsia="zh-CN"/>
              </w:rPr>
            </w:pPr>
          </w:p>
        </w:tc>
        <w:tc>
          <w:tcPr>
            <w:tcW w:w="1551" w:type="dxa"/>
          </w:tcPr>
          <w:p w14:paraId="27625404">
            <w:pPr>
              <w:jc w:val="center"/>
              <w:rPr>
                <w:rFonts w:hint="default" w:ascii="楷体" w:hAnsi="楷体" w:eastAsia="楷体" w:cs="楷体"/>
                <w:sz w:val="32"/>
                <w:szCs w:val="32"/>
                <w:vertAlign w:val="baseline"/>
                <w:lang w:val="en-US" w:eastAsia="zh-CN"/>
              </w:rPr>
            </w:pPr>
          </w:p>
        </w:tc>
        <w:tc>
          <w:tcPr>
            <w:tcW w:w="1606" w:type="dxa"/>
          </w:tcPr>
          <w:p w14:paraId="0EA83703">
            <w:pPr>
              <w:jc w:val="center"/>
              <w:rPr>
                <w:rFonts w:hint="default" w:ascii="楷体" w:hAnsi="楷体" w:eastAsia="楷体" w:cs="楷体"/>
                <w:sz w:val="32"/>
                <w:szCs w:val="32"/>
                <w:vertAlign w:val="baseline"/>
                <w:lang w:val="en-US" w:eastAsia="zh-CN"/>
              </w:rPr>
            </w:pPr>
          </w:p>
        </w:tc>
        <w:tc>
          <w:tcPr>
            <w:tcW w:w="1523" w:type="dxa"/>
          </w:tcPr>
          <w:p w14:paraId="2EC91A46">
            <w:pPr>
              <w:jc w:val="center"/>
              <w:rPr>
                <w:rFonts w:hint="default" w:ascii="楷体" w:hAnsi="楷体" w:eastAsia="楷体" w:cs="楷体"/>
                <w:sz w:val="32"/>
                <w:szCs w:val="32"/>
                <w:vertAlign w:val="baseline"/>
                <w:lang w:val="en-US" w:eastAsia="zh-CN"/>
              </w:rPr>
            </w:pPr>
          </w:p>
        </w:tc>
      </w:tr>
      <w:tr w14:paraId="06F600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9" w:type="dxa"/>
          </w:tcPr>
          <w:p w14:paraId="73F5EC43">
            <w:pPr>
              <w:jc w:val="center"/>
              <w:rPr>
                <w:rFonts w:hint="default" w:ascii="楷体" w:hAnsi="楷体" w:eastAsia="楷体" w:cs="楷体"/>
                <w:sz w:val="21"/>
                <w:szCs w:val="21"/>
                <w:vertAlign w:val="baseline"/>
                <w:lang w:val="en-US" w:eastAsia="zh-CN"/>
              </w:rPr>
            </w:pPr>
            <w:r>
              <w:rPr>
                <w:rFonts w:hint="eastAsia" w:ascii="楷体" w:hAnsi="楷体" w:eastAsia="楷体" w:cs="楷体"/>
                <w:sz w:val="21"/>
                <w:szCs w:val="21"/>
                <w:vertAlign w:val="baseline"/>
                <w:lang w:val="en-US" w:eastAsia="zh-CN"/>
              </w:rPr>
              <w:t>5</w:t>
            </w:r>
          </w:p>
        </w:tc>
        <w:tc>
          <w:tcPr>
            <w:tcW w:w="1421" w:type="dxa"/>
          </w:tcPr>
          <w:p w14:paraId="71789A63">
            <w:pPr>
              <w:jc w:val="center"/>
              <w:rPr>
                <w:rFonts w:hint="default" w:ascii="楷体" w:hAnsi="楷体" w:eastAsia="楷体" w:cs="楷体"/>
                <w:sz w:val="32"/>
                <w:szCs w:val="32"/>
                <w:vertAlign w:val="baseline"/>
                <w:lang w:val="en-US" w:eastAsia="zh-CN"/>
              </w:rPr>
            </w:pPr>
          </w:p>
        </w:tc>
        <w:tc>
          <w:tcPr>
            <w:tcW w:w="1782" w:type="dxa"/>
          </w:tcPr>
          <w:p w14:paraId="097D8FF9">
            <w:pPr>
              <w:jc w:val="center"/>
              <w:rPr>
                <w:rFonts w:hint="default" w:ascii="楷体" w:hAnsi="楷体" w:eastAsia="楷体" w:cs="楷体"/>
                <w:sz w:val="32"/>
                <w:szCs w:val="32"/>
                <w:vertAlign w:val="baseline"/>
                <w:lang w:val="en-US" w:eastAsia="zh-CN"/>
              </w:rPr>
            </w:pPr>
          </w:p>
        </w:tc>
        <w:tc>
          <w:tcPr>
            <w:tcW w:w="1551" w:type="dxa"/>
          </w:tcPr>
          <w:p w14:paraId="12D2A241">
            <w:pPr>
              <w:jc w:val="center"/>
              <w:rPr>
                <w:rFonts w:hint="default" w:ascii="楷体" w:hAnsi="楷体" w:eastAsia="楷体" w:cs="楷体"/>
                <w:sz w:val="32"/>
                <w:szCs w:val="32"/>
                <w:vertAlign w:val="baseline"/>
                <w:lang w:val="en-US" w:eastAsia="zh-CN"/>
              </w:rPr>
            </w:pPr>
          </w:p>
        </w:tc>
        <w:tc>
          <w:tcPr>
            <w:tcW w:w="1606" w:type="dxa"/>
          </w:tcPr>
          <w:p w14:paraId="043F3B5A">
            <w:pPr>
              <w:jc w:val="center"/>
              <w:rPr>
                <w:rFonts w:hint="default" w:ascii="楷体" w:hAnsi="楷体" w:eastAsia="楷体" w:cs="楷体"/>
                <w:sz w:val="32"/>
                <w:szCs w:val="32"/>
                <w:vertAlign w:val="baseline"/>
                <w:lang w:val="en-US" w:eastAsia="zh-CN"/>
              </w:rPr>
            </w:pPr>
          </w:p>
        </w:tc>
        <w:tc>
          <w:tcPr>
            <w:tcW w:w="1523" w:type="dxa"/>
          </w:tcPr>
          <w:p w14:paraId="272833EA">
            <w:pPr>
              <w:jc w:val="center"/>
              <w:rPr>
                <w:rFonts w:hint="default" w:ascii="楷体" w:hAnsi="楷体" w:eastAsia="楷体" w:cs="楷体"/>
                <w:sz w:val="32"/>
                <w:szCs w:val="32"/>
                <w:vertAlign w:val="baseline"/>
                <w:lang w:val="en-US" w:eastAsia="zh-CN"/>
              </w:rPr>
            </w:pPr>
          </w:p>
        </w:tc>
      </w:tr>
      <w:tr w14:paraId="41AB26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42" w:type="dxa"/>
            <w:gridSpan w:val="3"/>
          </w:tcPr>
          <w:p w14:paraId="493647B5">
            <w:pPr>
              <w:jc w:val="center"/>
              <w:rPr>
                <w:rFonts w:hint="default" w:ascii="楷体" w:hAnsi="楷体" w:eastAsia="楷体" w:cs="楷体"/>
                <w:sz w:val="32"/>
                <w:szCs w:val="32"/>
                <w:vertAlign w:val="baseline"/>
                <w:lang w:val="en-US" w:eastAsia="zh-CN"/>
              </w:rPr>
            </w:pPr>
            <w:r>
              <w:rPr>
                <w:rFonts w:hint="eastAsia" w:ascii="楷体" w:hAnsi="楷体" w:eastAsia="楷体" w:cs="楷体"/>
                <w:sz w:val="32"/>
                <w:szCs w:val="32"/>
                <w:vertAlign w:val="baseline"/>
                <w:lang w:val="en-US" w:eastAsia="zh-CN"/>
              </w:rPr>
              <w:t>合计：</w:t>
            </w:r>
          </w:p>
        </w:tc>
        <w:tc>
          <w:tcPr>
            <w:tcW w:w="1551" w:type="dxa"/>
          </w:tcPr>
          <w:p w14:paraId="0DB45DE2">
            <w:pPr>
              <w:jc w:val="center"/>
              <w:rPr>
                <w:rFonts w:hint="default" w:ascii="楷体" w:hAnsi="楷体" w:eastAsia="楷体" w:cs="楷体"/>
                <w:sz w:val="32"/>
                <w:szCs w:val="32"/>
                <w:vertAlign w:val="baseline"/>
                <w:lang w:val="en-US" w:eastAsia="zh-CN"/>
              </w:rPr>
            </w:pPr>
          </w:p>
        </w:tc>
        <w:tc>
          <w:tcPr>
            <w:tcW w:w="1606" w:type="dxa"/>
          </w:tcPr>
          <w:p w14:paraId="3D1E214B">
            <w:pPr>
              <w:jc w:val="center"/>
              <w:rPr>
                <w:rFonts w:hint="default" w:ascii="楷体" w:hAnsi="楷体" w:eastAsia="楷体" w:cs="楷体"/>
                <w:sz w:val="32"/>
                <w:szCs w:val="32"/>
                <w:vertAlign w:val="baseline"/>
                <w:lang w:val="en-US" w:eastAsia="zh-CN"/>
              </w:rPr>
            </w:pPr>
          </w:p>
        </w:tc>
        <w:tc>
          <w:tcPr>
            <w:tcW w:w="1523" w:type="dxa"/>
          </w:tcPr>
          <w:p w14:paraId="469A3F64">
            <w:pPr>
              <w:jc w:val="center"/>
              <w:rPr>
                <w:rFonts w:hint="default" w:ascii="楷体" w:hAnsi="楷体" w:eastAsia="楷体" w:cs="楷体"/>
                <w:sz w:val="32"/>
                <w:szCs w:val="32"/>
                <w:vertAlign w:val="baseline"/>
                <w:lang w:val="en-US" w:eastAsia="zh-CN"/>
              </w:rPr>
            </w:pPr>
          </w:p>
        </w:tc>
      </w:tr>
    </w:tbl>
    <w:p w14:paraId="41C2A30E">
      <w:pPr>
        <w:jc w:val="center"/>
        <w:rPr>
          <w:rFonts w:hint="default" w:ascii="楷体" w:hAnsi="楷体" w:eastAsia="楷体" w:cs="楷体"/>
          <w:sz w:val="32"/>
          <w:szCs w:val="32"/>
          <w:lang w:val="en-US" w:eastAsia="zh-CN"/>
        </w:rPr>
      </w:pPr>
    </w:p>
    <w:sectPr>
      <w:footerReference r:id="rId4" w:type="default"/>
      <w:pgSz w:w="11906" w:h="16838"/>
      <w:pgMar w:top="1440" w:right="1800" w:bottom="1440" w:left="1800" w:header="851" w:footer="992" w:gutter="0"/>
      <w:pgNumType w:fmt="numberInDash"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embedRegular r:id="rId1" w:fontKey="{522EAB2D-3581-4D81-82C6-1C890DB081D7}"/>
  </w:font>
  <w:font w:name="仿宋">
    <w:panose1 w:val="02010609060101010101"/>
    <w:charset w:val="86"/>
    <w:family w:val="modern"/>
    <w:pitch w:val="default"/>
    <w:sig w:usb0="800002BF" w:usb1="38CF7CFA" w:usb2="00000016" w:usb3="00000000" w:csb0="00040001" w:csb1="00000000"/>
    <w:embedRegular r:id="rId2" w:fontKey="{D0B3D5A0-2B03-4D92-B9AF-7DC51F1A9FBC}"/>
  </w:font>
  <w:font w:name="楷体">
    <w:panose1 w:val="02010609060101010101"/>
    <w:charset w:val="86"/>
    <w:family w:val="modern"/>
    <w:pitch w:val="default"/>
    <w:sig w:usb0="800002BF" w:usb1="38CF7CFA" w:usb2="00000016" w:usb3="00000000" w:csb0="00040001" w:csb1="00000000"/>
    <w:embedRegular r:id="rId3" w:fontKey="{074EB5FF-DEDE-4CDA-906C-C63D2ECAC305}"/>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8306189"/>
      <w:docPartObj>
        <w:docPartGallery w:val="autotext"/>
      </w:docPartObj>
    </w:sdtPr>
    <w:sdtContent>
      <w:p w14:paraId="4C833375">
        <w:pPr>
          <w:pStyle w:val="4"/>
          <w:jc w:val="center"/>
        </w:pPr>
        <w:r>
          <w:fldChar w:fldCharType="begin"/>
        </w:r>
        <w:r>
          <w:instrText xml:space="preserve"> PAGE   \* MERGEFORMAT </w:instrText>
        </w:r>
        <w:r>
          <w:fldChar w:fldCharType="separate"/>
        </w:r>
        <w:r>
          <w:rPr>
            <w:lang w:val="zh-CN"/>
          </w:rPr>
          <w:t>-</w:t>
        </w:r>
        <w:r>
          <w:t xml:space="preserve"> 3 -</w:t>
        </w:r>
        <w:r>
          <w:fldChar w:fldCharType="end"/>
        </w:r>
      </w:p>
    </w:sdtContent>
  </w:sdt>
  <w:p w14:paraId="7EDCA24C">
    <w:pPr>
      <w:pStyle w:val="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F0AB83">
    <w:pPr>
      <w:pStyle w:val="5"/>
      <w:rPr>
        <w:rFonts w:hint="eastAsia"/>
      </w:rPr>
    </w:pPr>
    <w:r>
      <w:rPr>
        <w:rFonts w:hint="eastAsia"/>
      </w:rPr>
      <w:t>茂名博贺湾新城土地开发有限公司</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07C29F5"/>
    <w:multiLevelType w:val="singleLevel"/>
    <w:tmpl w:val="C07C29F5"/>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TrueTypeFonts/>
  <w:saveSubsetFonts/>
  <w:bordersDoNotSurroundHeader w:val="0"/>
  <w:bordersDoNotSurroundFooter w:val="0"/>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A4YTJjYzBkZDNiZDhkMTRkM2M4ZTJhY2Y0OGMxZjAifQ=="/>
  </w:docVars>
  <w:rsids>
    <w:rsidRoot w:val="00B520D5"/>
    <w:rsid w:val="00003189"/>
    <w:rsid w:val="0001104F"/>
    <w:rsid w:val="00012A55"/>
    <w:rsid w:val="00020FBD"/>
    <w:rsid w:val="000262BE"/>
    <w:rsid w:val="00042CBD"/>
    <w:rsid w:val="00044698"/>
    <w:rsid w:val="00045503"/>
    <w:rsid w:val="000457FB"/>
    <w:rsid w:val="00051DF2"/>
    <w:rsid w:val="00054D25"/>
    <w:rsid w:val="000642E7"/>
    <w:rsid w:val="00072D55"/>
    <w:rsid w:val="00093873"/>
    <w:rsid w:val="000A68F4"/>
    <w:rsid w:val="000C4A8D"/>
    <w:rsid w:val="00104068"/>
    <w:rsid w:val="00122380"/>
    <w:rsid w:val="001305C9"/>
    <w:rsid w:val="00146A17"/>
    <w:rsid w:val="0015633E"/>
    <w:rsid w:val="001563E4"/>
    <w:rsid w:val="00162DA0"/>
    <w:rsid w:val="00173BA9"/>
    <w:rsid w:val="001806C2"/>
    <w:rsid w:val="00187304"/>
    <w:rsid w:val="001A263F"/>
    <w:rsid w:val="001C4004"/>
    <w:rsid w:val="001D053E"/>
    <w:rsid w:val="001D5E59"/>
    <w:rsid w:val="001D64FE"/>
    <w:rsid w:val="001E08BA"/>
    <w:rsid w:val="001F0D5F"/>
    <w:rsid w:val="001F1CA9"/>
    <w:rsid w:val="00215BD6"/>
    <w:rsid w:val="00222809"/>
    <w:rsid w:val="002352AF"/>
    <w:rsid w:val="00237A4D"/>
    <w:rsid w:val="0024366D"/>
    <w:rsid w:val="00287B09"/>
    <w:rsid w:val="00291FA4"/>
    <w:rsid w:val="002A4FDA"/>
    <w:rsid w:val="002B39DC"/>
    <w:rsid w:val="002C071D"/>
    <w:rsid w:val="002F4C04"/>
    <w:rsid w:val="002F4FFF"/>
    <w:rsid w:val="00324502"/>
    <w:rsid w:val="00340DB3"/>
    <w:rsid w:val="00354726"/>
    <w:rsid w:val="00360793"/>
    <w:rsid w:val="00365F0B"/>
    <w:rsid w:val="003730FF"/>
    <w:rsid w:val="00374BF8"/>
    <w:rsid w:val="00384EC2"/>
    <w:rsid w:val="003A647D"/>
    <w:rsid w:val="003B4615"/>
    <w:rsid w:val="003D078A"/>
    <w:rsid w:val="003D6E28"/>
    <w:rsid w:val="003F0CD8"/>
    <w:rsid w:val="003F1137"/>
    <w:rsid w:val="0040011B"/>
    <w:rsid w:val="0040397D"/>
    <w:rsid w:val="00440670"/>
    <w:rsid w:val="00441B40"/>
    <w:rsid w:val="00442A9C"/>
    <w:rsid w:val="0045095C"/>
    <w:rsid w:val="004517D0"/>
    <w:rsid w:val="00464E59"/>
    <w:rsid w:val="0047099D"/>
    <w:rsid w:val="00471174"/>
    <w:rsid w:val="004970C0"/>
    <w:rsid w:val="004A622E"/>
    <w:rsid w:val="004C1C79"/>
    <w:rsid w:val="00507361"/>
    <w:rsid w:val="0051128F"/>
    <w:rsid w:val="0051249C"/>
    <w:rsid w:val="005176C0"/>
    <w:rsid w:val="00523807"/>
    <w:rsid w:val="00531B1B"/>
    <w:rsid w:val="00546C13"/>
    <w:rsid w:val="00551767"/>
    <w:rsid w:val="00563829"/>
    <w:rsid w:val="00571C7C"/>
    <w:rsid w:val="00574A89"/>
    <w:rsid w:val="0058161D"/>
    <w:rsid w:val="0058417F"/>
    <w:rsid w:val="00587363"/>
    <w:rsid w:val="00593B50"/>
    <w:rsid w:val="00596CF2"/>
    <w:rsid w:val="005A01CE"/>
    <w:rsid w:val="005B3AFA"/>
    <w:rsid w:val="005C611A"/>
    <w:rsid w:val="005D1A96"/>
    <w:rsid w:val="005D4215"/>
    <w:rsid w:val="005D6091"/>
    <w:rsid w:val="005F308F"/>
    <w:rsid w:val="00601D4C"/>
    <w:rsid w:val="00603D5A"/>
    <w:rsid w:val="00612DD9"/>
    <w:rsid w:val="006540D9"/>
    <w:rsid w:val="00655E55"/>
    <w:rsid w:val="00661057"/>
    <w:rsid w:val="00665FC5"/>
    <w:rsid w:val="00672711"/>
    <w:rsid w:val="006A2431"/>
    <w:rsid w:val="006A3332"/>
    <w:rsid w:val="006A4CD5"/>
    <w:rsid w:val="006C1610"/>
    <w:rsid w:val="006C333B"/>
    <w:rsid w:val="006C6229"/>
    <w:rsid w:val="006C71B4"/>
    <w:rsid w:val="006D4A33"/>
    <w:rsid w:val="006D6F8F"/>
    <w:rsid w:val="006F7DC4"/>
    <w:rsid w:val="00703EED"/>
    <w:rsid w:val="00712F11"/>
    <w:rsid w:val="00714445"/>
    <w:rsid w:val="007179A4"/>
    <w:rsid w:val="00755236"/>
    <w:rsid w:val="007B41BD"/>
    <w:rsid w:val="007C42F4"/>
    <w:rsid w:val="007C55BB"/>
    <w:rsid w:val="008110EE"/>
    <w:rsid w:val="00812587"/>
    <w:rsid w:val="00822784"/>
    <w:rsid w:val="00854546"/>
    <w:rsid w:val="00865C2A"/>
    <w:rsid w:val="00872BE9"/>
    <w:rsid w:val="008774CA"/>
    <w:rsid w:val="00881793"/>
    <w:rsid w:val="008926BC"/>
    <w:rsid w:val="008974B5"/>
    <w:rsid w:val="008975DB"/>
    <w:rsid w:val="008A47C6"/>
    <w:rsid w:val="008B6658"/>
    <w:rsid w:val="008C2314"/>
    <w:rsid w:val="008C644B"/>
    <w:rsid w:val="008D69F4"/>
    <w:rsid w:val="008D6CCA"/>
    <w:rsid w:val="008D6FA8"/>
    <w:rsid w:val="008E328E"/>
    <w:rsid w:val="009002BA"/>
    <w:rsid w:val="009011D2"/>
    <w:rsid w:val="009133F9"/>
    <w:rsid w:val="00930521"/>
    <w:rsid w:val="00933C43"/>
    <w:rsid w:val="00955152"/>
    <w:rsid w:val="00960613"/>
    <w:rsid w:val="00962EB0"/>
    <w:rsid w:val="00970C7E"/>
    <w:rsid w:val="00976074"/>
    <w:rsid w:val="00984FA9"/>
    <w:rsid w:val="0099130C"/>
    <w:rsid w:val="00A35AD3"/>
    <w:rsid w:val="00A36939"/>
    <w:rsid w:val="00A41EBE"/>
    <w:rsid w:val="00A42847"/>
    <w:rsid w:val="00A50319"/>
    <w:rsid w:val="00A65E0B"/>
    <w:rsid w:val="00A717D5"/>
    <w:rsid w:val="00A72E5B"/>
    <w:rsid w:val="00A836F0"/>
    <w:rsid w:val="00AA44FE"/>
    <w:rsid w:val="00AA770C"/>
    <w:rsid w:val="00AB0A7C"/>
    <w:rsid w:val="00AB0EC3"/>
    <w:rsid w:val="00AE1C71"/>
    <w:rsid w:val="00AE4AB3"/>
    <w:rsid w:val="00AF030E"/>
    <w:rsid w:val="00AF2BFA"/>
    <w:rsid w:val="00B10950"/>
    <w:rsid w:val="00B16246"/>
    <w:rsid w:val="00B37E83"/>
    <w:rsid w:val="00B42EAA"/>
    <w:rsid w:val="00B520D5"/>
    <w:rsid w:val="00B52E12"/>
    <w:rsid w:val="00B738CC"/>
    <w:rsid w:val="00B75997"/>
    <w:rsid w:val="00B843B3"/>
    <w:rsid w:val="00B90766"/>
    <w:rsid w:val="00BA1088"/>
    <w:rsid w:val="00BA3DA6"/>
    <w:rsid w:val="00BC0595"/>
    <w:rsid w:val="00BC3A4C"/>
    <w:rsid w:val="00BD7681"/>
    <w:rsid w:val="00C034CF"/>
    <w:rsid w:val="00C16C25"/>
    <w:rsid w:val="00C47DA7"/>
    <w:rsid w:val="00C7184E"/>
    <w:rsid w:val="00C769C4"/>
    <w:rsid w:val="00C823D0"/>
    <w:rsid w:val="00C90DE2"/>
    <w:rsid w:val="00CA0A32"/>
    <w:rsid w:val="00CA7FFC"/>
    <w:rsid w:val="00CD2E59"/>
    <w:rsid w:val="00D144F1"/>
    <w:rsid w:val="00D36936"/>
    <w:rsid w:val="00D86D55"/>
    <w:rsid w:val="00DA04C3"/>
    <w:rsid w:val="00DA2507"/>
    <w:rsid w:val="00DB5288"/>
    <w:rsid w:val="00DC02AC"/>
    <w:rsid w:val="00DF0866"/>
    <w:rsid w:val="00E0270B"/>
    <w:rsid w:val="00E10AFF"/>
    <w:rsid w:val="00E25E26"/>
    <w:rsid w:val="00E3276F"/>
    <w:rsid w:val="00E547C2"/>
    <w:rsid w:val="00E62BBC"/>
    <w:rsid w:val="00E8765D"/>
    <w:rsid w:val="00ED2F16"/>
    <w:rsid w:val="00ED3208"/>
    <w:rsid w:val="00ED6FEC"/>
    <w:rsid w:val="00ED7C28"/>
    <w:rsid w:val="00EE4FAE"/>
    <w:rsid w:val="00F26A08"/>
    <w:rsid w:val="00F314B2"/>
    <w:rsid w:val="00F3595D"/>
    <w:rsid w:val="00F45C5C"/>
    <w:rsid w:val="00F5585A"/>
    <w:rsid w:val="00F56BF6"/>
    <w:rsid w:val="00F621C9"/>
    <w:rsid w:val="00F62240"/>
    <w:rsid w:val="00F77696"/>
    <w:rsid w:val="00F807D4"/>
    <w:rsid w:val="00F910CE"/>
    <w:rsid w:val="00FC7D92"/>
    <w:rsid w:val="00FD52CE"/>
    <w:rsid w:val="00FD6392"/>
    <w:rsid w:val="011A0334"/>
    <w:rsid w:val="01415CD2"/>
    <w:rsid w:val="01C50203"/>
    <w:rsid w:val="02E1776D"/>
    <w:rsid w:val="03116DD1"/>
    <w:rsid w:val="03645602"/>
    <w:rsid w:val="049F343C"/>
    <w:rsid w:val="05236366"/>
    <w:rsid w:val="05485881"/>
    <w:rsid w:val="061D6D0E"/>
    <w:rsid w:val="06B50CF4"/>
    <w:rsid w:val="073360BD"/>
    <w:rsid w:val="08076974"/>
    <w:rsid w:val="086456B5"/>
    <w:rsid w:val="093455BB"/>
    <w:rsid w:val="09490DC9"/>
    <w:rsid w:val="09D76D65"/>
    <w:rsid w:val="0A2E1BB1"/>
    <w:rsid w:val="0A5B7D6E"/>
    <w:rsid w:val="0A621193"/>
    <w:rsid w:val="0B452167"/>
    <w:rsid w:val="0BCB720C"/>
    <w:rsid w:val="0C210BDA"/>
    <w:rsid w:val="0C3D1D47"/>
    <w:rsid w:val="0E3B2427"/>
    <w:rsid w:val="0F16079E"/>
    <w:rsid w:val="107D4754"/>
    <w:rsid w:val="10993435"/>
    <w:rsid w:val="10A70120"/>
    <w:rsid w:val="10C84E72"/>
    <w:rsid w:val="10CB7366"/>
    <w:rsid w:val="119A56B6"/>
    <w:rsid w:val="12FB4D13"/>
    <w:rsid w:val="138C7281"/>
    <w:rsid w:val="13D74C58"/>
    <w:rsid w:val="14550CF2"/>
    <w:rsid w:val="14BD3440"/>
    <w:rsid w:val="15150E09"/>
    <w:rsid w:val="154E3735"/>
    <w:rsid w:val="161F50B0"/>
    <w:rsid w:val="167500E5"/>
    <w:rsid w:val="1811244B"/>
    <w:rsid w:val="18FB0DA2"/>
    <w:rsid w:val="19D47E45"/>
    <w:rsid w:val="1A0E09F0"/>
    <w:rsid w:val="1B671330"/>
    <w:rsid w:val="1DF47EFC"/>
    <w:rsid w:val="1EC27FFB"/>
    <w:rsid w:val="1EED5795"/>
    <w:rsid w:val="1F7C5AB9"/>
    <w:rsid w:val="1FCA53B9"/>
    <w:rsid w:val="202D16FB"/>
    <w:rsid w:val="20E10C06"/>
    <w:rsid w:val="215B7B93"/>
    <w:rsid w:val="219C4B33"/>
    <w:rsid w:val="221E19EC"/>
    <w:rsid w:val="22C46CC3"/>
    <w:rsid w:val="23FD7A88"/>
    <w:rsid w:val="249C0913"/>
    <w:rsid w:val="24B6415E"/>
    <w:rsid w:val="260333D3"/>
    <w:rsid w:val="26413EFB"/>
    <w:rsid w:val="26831317"/>
    <w:rsid w:val="27871DE1"/>
    <w:rsid w:val="27D91F25"/>
    <w:rsid w:val="288307FB"/>
    <w:rsid w:val="28EF5E90"/>
    <w:rsid w:val="2AD4342E"/>
    <w:rsid w:val="2BF81500"/>
    <w:rsid w:val="2C3B319A"/>
    <w:rsid w:val="2D0A6FD4"/>
    <w:rsid w:val="2D1A3433"/>
    <w:rsid w:val="2DD0142A"/>
    <w:rsid w:val="2DD32483"/>
    <w:rsid w:val="2ED973C6"/>
    <w:rsid w:val="30336FAA"/>
    <w:rsid w:val="30466CDD"/>
    <w:rsid w:val="30FA6C67"/>
    <w:rsid w:val="3115647B"/>
    <w:rsid w:val="316903DF"/>
    <w:rsid w:val="31945827"/>
    <w:rsid w:val="34747D14"/>
    <w:rsid w:val="3476509E"/>
    <w:rsid w:val="34E30872"/>
    <w:rsid w:val="350C2B4D"/>
    <w:rsid w:val="35215623"/>
    <w:rsid w:val="353F1F4D"/>
    <w:rsid w:val="368C2F70"/>
    <w:rsid w:val="36BF2D5D"/>
    <w:rsid w:val="375251C5"/>
    <w:rsid w:val="38D73514"/>
    <w:rsid w:val="390C0398"/>
    <w:rsid w:val="3AE25FC6"/>
    <w:rsid w:val="3B141786"/>
    <w:rsid w:val="3CBF544F"/>
    <w:rsid w:val="3CCC7815"/>
    <w:rsid w:val="3CEC25BC"/>
    <w:rsid w:val="3CF8135F"/>
    <w:rsid w:val="3D1A7215"/>
    <w:rsid w:val="3D4B55A3"/>
    <w:rsid w:val="3E6C7213"/>
    <w:rsid w:val="402B3EAB"/>
    <w:rsid w:val="40FA4B90"/>
    <w:rsid w:val="419719C7"/>
    <w:rsid w:val="41D34622"/>
    <w:rsid w:val="42A96C58"/>
    <w:rsid w:val="435E5B7A"/>
    <w:rsid w:val="43996CCD"/>
    <w:rsid w:val="44E01FF6"/>
    <w:rsid w:val="47C2229B"/>
    <w:rsid w:val="48BB1493"/>
    <w:rsid w:val="49627B61"/>
    <w:rsid w:val="49B8192B"/>
    <w:rsid w:val="4AA47BD7"/>
    <w:rsid w:val="4BE50EF0"/>
    <w:rsid w:val="4D77007F"/>
    <w:rsid w:val="4DB261E9"/>
    <w:rsid w:val="4EB470B0"/>
    <w:rsid w:val="4EC01F05"/>
    <w:rsid w:val="4EF83CF6"/>
    <w:rsid w:val="4F7A3B9A"/>
    <w:rsid w:val="4FB50458"/>
    <w:rsid w:val="50236FDC"/>
    <w:rsid w:val="50A849F3"/>
    <w:rsid w:val="515730D3"/>
    <w:rsid w:val="5235797A"/>
    <w:rsid w:val="523B5203"/>
    <w:rsid w:val="52EA12F3"/>
    <w:rsid w:val="53770FC6"/>
    <w:rsid w:val="5377587D"/>
    <w:rsid w:val="53E144A4"/>
    <w:rsid w:val="53ED2287"/>
    <w:rsid w:val="54AA61D3"/>
    <w:rsid w:val="55102B67"/>
    <w:rsid w:val="55BB220A"/>
    <w:rsid w:val="56242E47"/>
    <w:rsid w:val="56E957AE"/>
    <w:rsid w:val="575B456D"/>
    <w:rsid w:val="58717F38"/>
    <w:rsid w:val="59EC7F74"/>
    <w:rsid w:val="5A23704D"/>
    <w:rsid w:val="5AB630E2"/>
    <w:rsid w:val="5DAC1668"/>
    <w:rsid w:val="5DD674B0"/>
    <w:rsid w:val="5E221D40"/>
    <w:rsid w:val="5EA22A81"/>
    <w:rsid w:val="5F053010"/>
    <w:rsid w:val="5F881C77"/>
    <w:rsid w:val="604370B1"/>
    <w:rsid w:val="617A1A94"/>
    <w:rsid w:val="62061579"/>
    <w:rsid w:val="62173786"/>
    <w:rsid w:val="629A57D7"/>
    <w:rsid w:val="636A6766"/>
    <w:rsid w:val="638D1F52"/>
    <w:rsid w:val="63CD05A1"/>
    <w:rsid w:val="6403710C"/>
    <w:rsid w:val="64104931"/>
    <w:rsid w:val="654523B9"/>
    <w:rsid w:val="6569254B"/>
    <w:rsid w:val="66195D1F"/>
    <w:rsid w:val="664659BC"/>
    <w:rsid w:val="66527212"/>
    <w:rsid w:val="668412EB"/>
    <w:rsid w:val="67010561"/>
    <w:rsid w:val="68142CFB"/>
    <w:rsid w:val="686765C5"/>
    <w:rsid w:val="68994EF5"/>
    <w:rsid w:val="6A4F3C09"/>
    <w:rsid w:val="6A507803"/>
    <w:rsid w:val="6A7E67B9"/>
    <w:rsid w:val="6B777044"/>
    <w:rsid w:val="6BDB7736"/>
    <w:rsid w:val="6BDF4621"/>
    <w:rsid w:val="6C192D19"/>
    <w:rsid w:val="6C726189"/>
    <w:rsid w:val="6CF05300"/>
    <w:rsid w:val="6E3539AE"/>
    <w:rsid w:val="6EA2593E"/>
    <w:rsid w:val="7081403B"/>
    <w:rsid w:val="714A76D4"/>
    <w:rsid w:val="72F1676E"/>
    <w:rsid w:val="732950C8"/>
    <w:rsid w:val="739B4217"/>
    <w:rsid w:val="74B15375"/>
    <w:rsid w:val="75F25C45"/>
    <w:rsid w:val="7727259D"/>
    <w:rsid w:val="77EA52A1"/>
    <w:rsid w:val="7A637111"/>
    <w:rsid w:val="7AB57A3E"/>
    <w:rsid w:val="7B287608"/>
    <w:rsid w:val="7BB95E68"/>
    <w:rsid w:val="7BDA7F67"/>
    <w:rsid w:val="7C2154D6"/>
    <w:rsid w:val="7C3170E6"/>
    <w:rsid w:val="7CE02C9B"/>
    <w:rsid w:val="7D1D50FB"/>
    <w:rsid w:val="7DBB5050"/>
    <w:rsid w:val="7F98785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8">
    <w:name w:val="Default Paragraph Font"/>
    <w:autoRedefine/>
    <w:semiHidden/>
    <w:unhideWhenUsed/>
    <w:qFormat/>
    <w:uiPriority w:val="1"/>
  </w:style>
  <w:style w:type="table" w:default="1" w:styleId="6">
    <w:name w:val="Normal Table"/>
    <w:autoRedefine/>
    <w:semiHidden/>
    <w:unhideWhenUsed/>
    <w:qFormat/>
    <w:uiPriority w:val="99"/>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Balloon Text"/>
    <w:basedOn w:val="1"/>
    <w:link w:val="9"/>
    <w:autoRedefine/>
    <w:qFormat/>
    <w:uiPriority w:val="0"/>
    <w:rPr>
      <w:sz w:val="18"/>
      <w:szCs w:val="18"/>
    </w:rPr>
  </w:style>
  <w:style w:type="paragraph" w:styleId="4">
    <w:name w:val="footer"/>
    <w:basedOn w:val="1"/>
    <w:link w:val="10"/>
    <w:autoRedefine/>
    <w:qFormat/>
    <w:uiPriority w:val="99"/>
    <w:pPr>
      <w:tabs>
        <w:tab w:val="center" w:pos="4153"/>
        <w:tab w:val="right" w:pos="8306"/>
      </w:tabs>
      <w:snapToGrid w:val="0"/>
      <w:jc w:val="left"/>
    </w:pPr>
    <w:rPr>
      <w:sz w:val="18"/>
    </w:rPr>
  </w:style>
  <w:style w:type="paragraph" w:styleId="5">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9">
    <w:name w:val="批注框文本 Char"/>
    <w:basedOn w:val="8"/>
    <w:link w:val="3"/>
    <w:autoRedefine/>
    <w:qFormat/>
    <w:uiPriority w:val="0"/>
    <w:rPr>
      <w:kern w:val="2"/>
      <w:sz w:val="18"/>
      <w:szCs w:val="18"/>
    </w:rPr>
  </w:style>
  <w:style w:type="character" w:customStyle="1" w:styleId="10">
    <w:name w:val="页脚 Char"/>
    <w:basedOn w:val="8"/>
    <w:link w:val="4"/>
    <w:autoRedefine/>
    <w:qFormat/>
    <w:uiPriority w:val="99"/>
    <w:rPr>
      <w:kern w:val="2"/>
      <w:sz w:val="18"/>
      <w:szCs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9</Pages>
  <Words>3450</Words>
  <Characters>3565</Characters>
  <Lines>13</Lines>
  <Paragraphs>3</Paragraphs>
  <TotalTime>13</TotalTime>
  <ScaleCrop>false</ScaleCrop>
  <LinksUpToDate>false</LinksUpToDate>
  <CharactersWithSpaces>3692</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2023-12-14T07:15:00Z</dcterms:created>
  <dc:creator>acer</dc:creator>
  <cp:lastModifiedBy>严志豪</cp:lastModifiedBy>
  <cp:lastPrinted>2025-03-03T06:38:00Z</cp:lastPrinted>
  <dcterms:modified xsi:type="dcterms:W3CDTF">2025-04-30T05:10:56Z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5EBD2E4E0DD846FC8F03771CBAFEF367_13</vt:lpwstr>
  </property>
  <property fmtid="{D5CDD505-2E9C-101B-9397-08002B2CF9AE}" pid="4" name="KSOTemplateDocerSaveRecord">
    <vt:lpwstr>eyJoZGlkIjoiZGQzNWIwMzJhMDNlNGZiYTVlNzY1NWQyNmE2ZmU4M2UiLCJ1c2VySWQiOiIxMzIzODcwMDkzIn0=</vt:lpwstr>
  </property>
</Properties>
</file>